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78A" w:rsidRDefault="008B278A" w:rsidP="00EF4C91">
      <w:pPr>
        <w:spacing w:after="12" w:line="997" w:lineRule="exact"/>
        <w:rPr>
          <w:rFonts w:ascii="Arial" w:hAnsi="Arial" w:cs="Arial"/>
          <w:sz w:val="32"/>
          <w:szCs w:val="32"/>
        </w:rPr>
      </w:pPr>
    </w:p>
    <w:p w:rsidR="008B278A" w:rsidRDefault="008B278A" w:rsidP="00EF4C91">
      <w:pPr>
        <w:spacing w:after="0" w:line="240" w:lineRule="auto"/>
        <w:rPr>
          <w:rFonts w:ascii="Arial" w:hAnsi="Arial" w:cs="Arial"/>
          <w:b/>
          <w:sz w:val="28"/>
          <w:szCs w:val="28"/>
        </w:rPr>
      </w:pPr>
    </w:p>
    <w:p w:rsidR="008B278A" w:rsidRDefault="008B278A" w:rsidP="00EF4C91">
      <w:pPr>
        <w:spacing w:after="0" w:line="240" w:lineRule="auto"/>
        <w:rPr>
          <w:rFonts w:ascii="Arial" w:hAnsi="Arial" w:cs="Arial"/>
          <w:b/>
          <w:sz w:val="28"/>
          <w:szCs w:val="28"/>
        </w:rPr>
      </w:pPr>
    </w:p>
    <w:p w:rsidR="008B278A" w:rsidRDefault="008B278A" w:rsidP="00EF4C91">
      <w:pPr>
        <w:spacing w:after="12" w:line="997" w:lineRule="exact"/>
        <w:jc w:val="center"/>
        <w:rPr>
          <w:rFonts w:ascii="Arial" w:hAnsi="Arial" w:cs="Arial"/>
          <w:b/>
          <w:sz w:val="40"/>
          <w:szCs w:val="40"/>
        </w:rPr>
      </w:pPr>
      <w:r>
        <w:rPr>
          <w:noProof/>
          <w:lang w:eastAsia="cs-CZ"/>
        </w:rPr>
        <w:drawing>
          <wp:anchor distT="0" distB="0" distL="114300" distR="114300" simplePos="0" relativeHeight="251665408" behindDoc="0" locked="0" layoutInCell="0" allowOverlap="0">
            <wp:simplePos x="0" y="0"/>
            <wp:positionH relativeFrom="margin">
              <wp:align>center</wp:align>
            </wp:positionH>
            <wp:positionV relativeFrom="margin">
              <wp:align>top</wp:align>
            </wp:positionV>
            <wp:extent cx="862965" cy="1045845"/>
            <wp:effectExtent l="0" t="0" r="0" b="190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2965" cy="10458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40"/>
          <w:szCs w:val="40"/>
        </w:rPr>
        <w:t>Městská policie Blansko</w:t>
      </w:r>
    </w:p>
    <w:p w:rsidR="008B278A" w:rsidRDefault="008B278A" w:rsidP="00EF4C91">
      <w:pPr>
        <w:jc w:val="center"/>
        <w:rPr>
          <w:rFonts w:ascii="Arial" w:hAnsi="Arial" w:cs="Arial"/>
          <w:b/>
          <w:sz w:val="36"/>
          <w:szCs w:val="36"/>
          <w:u w:val="single"/>
        </w:rPr>
      </w:pPr>
      <w:r>
        <w:rPr>
          <w:rFonts w:ascii="Arial" w:hAnsi="Arial" w:cs="Arial"/>
          <w:b/>
          <w:sz w:val="36"/>
          <w:szCs w:val="36"/>
          <w:u w:val="single"/>
        </w:rPr>
        <w:t>Zpráva o činnosti městské policie za rok 2023</w:t>
      </w:r>
    </w:p>
    <w:p w:rsidR="008B278A" w:rsidRDefault="008B278A" w:rsidP="008B278A">
      <w:pPr>
        <w:jc w:val="both"/>
        <w:rPr>
          <w:rFonts w:ascii="Arial" w:hAnsi="Arial" w:cs="Arial"/>
        </w:rPr>
      </w:pPr>
      <w:r>
        <w:rPr>
          <w:rFonts w:ascii="Arial" w:hAnsi="Arial" w:cs="Arial"/>
        </w:rPr>
        <w:t xml:space="preserve">        V roce 2023 strážníci MP Blansko plnili úkoly vyplývající ze zákona o obecní policii a dalších právních předpisů. Přestože je rozsah činnosti poměrně obsáhlý co do druhu různých činností a povinností, soustředili jsme se na dvě základní priority, které vidíme jako zásadní. První prioritou bylo zajištění veřejného pořádku na veřejnosti přístupných místech s důrazem na pěší obchůzkovou službu strážníků na teritoriu města a druhou dohled nad místní úpravou provozu na pozemních komunikacích s důrazem na kontrolu „statické“ dopravy, tedy parkování vozidel v rozporu s pravidly silničního provozu.</w:t>
      </w:r>
    </w:p>
    <w:p w:rsidR="008B278A" w:rsidRDefault="008B278A" w:rsidP="008B278A">
      <w:pPr>
        <w:jc w:val="both"/>
        <w:rPr>
          <w:rFonts w:ascii="Arial" w:hAnsi="Arial" w:cs="Arial"/>
        </w:rPr>
      </w:pPr>
      <w:r>
        <w:rPr>
          <w:rFonts w:ascii="Arial" w:hAnsi="Arial" w:cs="Arial"/>
        </w:rPr>
        <w:t xml:space="preserve">     Důležitou věcí bylo i rozšíření možnosti komunikace s občany. Jednou z eventualit jak poskytovat informace občanům jsou nové webové stránky městské policie na webu města, kde jsou zveřejňovány průběžně základní informace, tak aby se občan i návštěvník města dokázal zorientovat při řešení svého problému v oblastech, které patří do kompetence městské policie. Mimo jiné je na těchto stránkách zveřejněna interaktivní mapa rajonizace konkrétních strážníků s kontakty. Dále byla vytvořena oficiální </w:t>
      </w:r>
      <w:proofErr w:type="spellStart"/>
      <w:r>
        <w:rPr>
          <w:rFonts w:ascii="Arial" w:hAnsi="Arial" w:cs="Arial"/>
        </w:rPr>
        <w:t>facebooková</w:t>
      </w:r>
      <w:proofErr w:type="spellEnd"/>
      <w:r>
        <w:rPr>
          <w:rFonts w:ascii="Arial" w:hAnsi="Arial" w:cs="Arial"/>
        </w:rPr>
        <w:t xml:space="preserve"> stránka městské policie, kde jsou vytvářeny nebo sdíleny příspěvky s aktuální činností s možností zpětné vazby od občanů.</w:t>
      </w:r>
    </w:p>
    <w:p w:rsidR="008B278A" w:rsidRDefault="008B278A" w:rsidP="008B278A">
      <w:pPr>
        <w:jc w:val="both"/>
        <w:rPr>
          <w:rFonts w:ascii="Arial" w:hAnsi="Arial" w:cs="Arial"/>
          <w:b/>
          <w:sz w:val="24"/>
          <w:szCs w:val="24"/>
          <w:u w:val="single"/>
        </w:rPr>
      </w:pPr>
      <w:r>
        <w:rPr>
          <w:rFonts w:ascii="Arial" w:hAnsi="Arial" w:cs="Arial"/>
          <w:b/>
          <w:sz w:val="24"/>
          <w:szCs w:val="24"/>
          <w:u w:val="single"/>
        </w:rPr>
        <w:t>Činnost MP Blansko v roce 2023</w:t>
      </w:r>
    </w:p>
    <w:p w:rsidR="008B278A" w:rsidRDefault="008B278A" w:rsidP="008B278A">
      <w:pPr>
        <w:jc w:val="both"/>
        <w:rPr>
          <w:rFonts w:ascii="Arial" w:hAnsi="Arial" w:cs="Arial"/>
        </w:rPr>
      </w:pPr>
      <w:r>
        <w:rPr>
          <w:rFonts w:ascii="Arial" w:hAnsi="Arial" w:cs="Arial"/>
        </w:rPr>
        <w:t xml:space="preserve">     Od 1. 1. 2023 do 31. 12. 2023 zaznamenala Městská policie Blansko 2612 událostí. Z toho počtu bylo 1399 přestupkových událostí, 22 trestných činů, či podezření z jejich spáchání. Celkem 1191 událostí nebylo kvalifikováno jako protiprávní jednání. V tomto případě se jednalo převážně o kontrolní činnost, asistence Policii ČR, hasičům nebo záchranné službě, doručování písemností správních orgánů či jiná pomoc občanům a podobně. 1037 přestupků bylo řešeno na místě v příkazním řízení uložením pokuty a 54 přestupků bylo oznámeno k dořešení příslušným správním orgánům. Výše pokut uložených strážníky dosáhla v roce 2023 celkové částky 540.645,-Kč.</w:t>
      </w:r>
    </w:p>
    <w:p w:rsidR="00EF4C91" w:rsidRDefault="00EF4C91">
      <w:pPr>
        <w:rPr>
          <w:rFonts w:ascii="Arial" w:eastAsia="Arial" w:hAnsi="Arial" w:cs="Arial"/>
          <w:b/>
          <w:sz w:val="16"/>
          <w:szCs w:val="36"/>
          <w:lang w:eastAsia="cs-CZ" w:bidi="cs-CZ"/>
        </w:rPr>
      </w:pPr>
      <w:r>
        <w:rPr>
          <w:b/>
          <w:sz w:val="16"/>
        </w:rPr>
        <w:br w:type="page"/>
      </w:r>
    </w:p>
    <w:tbl>
      <w:tblPr>
        <w:tblStyle w:val="TableNormal1"/>
        <w:tblpPr w:leftFromText="141" w:rightFromText="141" w:vertAnchor="text" w:horzAnchor="margin" w:tblpXSpec="center" w:tblpY="1459"/>
        <w:tblW w:w="8688" w:type="dxa"/>
        <w:tblCellMar>
          <w:left w:w="108" w:type="dxa"/>
          <w:right w:w="108" w:type="dxa"/>
        </w:tblCellMar>
        <w:tblLook w:val="01E0" w:firstRow="1" w:lastRow="1" w:firstColumn="1" w:lastColumn="1" w:noHBand="0" w:noVBand="0"/>
      </w:tblPr>
      <w:tblGrid>
        <w:gridCol w:w="3260"/>
        <w:gridCol w:w="1357"/>
        <w:gridCol w:w="1357"/>
        <w:gridCol w:w="1357"/>
        <w:gridCol w:w="1357"/>
      </w:tblGrid>
      <w:tr w:rsidR="003A6DDB" w:rsidRPr="003A6DDB" w:rsidTr="003A6DDB">
        <w:trPr>
          <w:trHeight w:val="232"/>
        </w:trPr>
        <w:tc>
          <w:tcPr>
            <w:tcW w:w="3260" w:type="dxa"/>
            <w:tcBorders>
              <w:top w:val="single" w:sz="8" w:space="0" w:color="FFFFFF"/>
              <w:left w:val="single" w:sz="8" w:space="0" w:color="FFFFFF"/>
              <w:bottom w:val="single" w:sz="24" w:space="0" w:color="FFFFFF"/>
              <w:right w:val="single" w:sz="8" w:space="0" w:color="FFFFFF"/>
            </w:tcBorders>
            <w:shd w:val="clear" w:color="auto" w:fill="4F81BC"/>
          </w:tcPr>
          <w:p w:rsidR="003A6DDB" w:rsidRPr="003A6DDB" w:rsidRDefault="003A6DDB" w:rsidP="003A6DDB">
            <w:pPr>
              <w:widowControl w:val="0"/>
              <w:rPr>
                <w:rFonts w:ascii="Times New Roman" w:eastAsia="Calibri" w:hAnsi="Times New Roman" w:cs="Calibri"/>
                <w:sz w:val="16"/>
                <w:lang w:eastAsia="cs-CZ" w:bidi="cs-CZ"/>
              </w:rPr>
            </w:pPr>
          </w:p>
        </w:tc>
        <w:tc>
          <w:tcPr>
            <w:tcW w:w="1357" w:type="dxa"/>
            <w:tcBorders>
              <w:top w:val="single" w:sz="8" w:space="0" w:color="FFFFFF"/>
              <w:left w:val="single" w:sz="8" w:space="0" w:color="FFFFFF"/>
              <w:bottom w:val="single" w:sz="24" w:space="0" w:color="FFFFFF"/>
              <w:right w:val="single" w:sz="8" w:space="0" w:color="FFFFFF"/>
            </w:tcBorders>
            <w:shd w:val="clear" w:color="auto" w:fill="4F81BC"/>
          </w:tcPr>
          <w:p w:rsidR="003A6DDB" w:rsidRPr="003A6DDB" w:rsidRDefault="003A6DDB" w:rsidP="003A6DDB">
            <w:pPr>
              <w:widowControl w:val="0"/>
              <w:spacing w:line="210" w:lineRule="exact"/>
              <w:ind w:left="159" w:right="134"/>
              <w:jc w:val="center"/>
              <w:rPr>
                <w:rFonts w:ascii="Calibri" w:eastAsia="Calibri" w:hAnsi="Calibri" w:cs="Calibri"/>
                <w:b/>
                <w:bCs/>
                <w:color w:val="FFFFFF"/>
                <w:lang w:eastAsia="cs-CZ" w:bidi="cs-CZ"/>
              </w:rPr>
            </w:pPr>
            <w:r w:rsidRPr="003A6DDB">
              <w:rPr>
                <w:rFonts w:ascii="Calibri" w:eastAsia="Calibri" w:hAnsi="Calibri" w:cs="Calibri"/>
                <w:b/>
                <w:bCs/>
                <w:color w:val="FFFFFF"/>
                <w:lang w:eastAsia="cs-CZ" w:bidi="cs-CZ"/>
              </w:rPr>
              <w:t>2020</w:t>
            </w:r>
          </w:p>
        </w:tc>
        <w:tc>
          <w:tcPr>
            <w:tcW w:w="1357" w:type="dxa"/>
            <w:tcBorders>
              <w:top w:val="single" w:sz="8" w:space="0" w:color="FFFFFF"/>
              <w:left w:val="single" w:sz="8" w:space="0" w:color="FFFFFF"/>
              <w:bottom w:val="single" w:sz="24" w:space="0" w:color="FFFFFF"/>
              <w:right w:val="single" w:sz="8" w:space="0" w:color="FFFFFF"/>
            </w:tcBorders>
            <w:shd w:val="clear" w:color="auto" w:fill="4F81BC"/>
          </w:tcPr>
          <w:p w:rsidR="003A6DDB" w:rsidRPr="003A6DDB" w:rsidRDefault="003A6DDB" w:rsidP="003A6DDB">
            <w:pPr>
              <w:widowControl w:val="0"/>
              <w:spacing w:line="210" w:lineRule="exact"/>
              <w:ind w:left="159" w:right="134"/>
              <w:jc w:val="center"/>
              <w:rPr>
                <w:rFonts w:ascii="Calibri" w:eastAsia="Calibri" w:hAnsi="Calibri" w:cs="Calibri"/>
                <w:b/>
                <w:bCs/>
                <w:color w:val="FFFFFF"/>
                <w:lang w:eastAsia="cs-CZ" w:bidi="cs-CZ"/>
              </w:rPr>
            </w:pPr>
            <w:r w:rsidRPr="003A6DDB">
              <w:rPr>
                <w:rFonts w:ascii="Calibri" w:eastAsia="Calibri" w:hAnsi="Calibri" w:cs="Calibri"/>
                <w:b/>
                <w:bCs/>
                <w:color w:val="FFFFFF"/>
                <w:lang w:eastAsia="cs-CZ" w:bidi="cs-CZ"/>
              </w:rPr>
              <w:t>2021</w:t>
            </w:r>
          </w:p>
        </w:tc>
        <w:tc>
          <w:tcPr>
            <w:tcW w:w="1357" w:type="dxa"/>
            <w:tcBorders>
              <w:top w:val="single" w:sz="8" w:space="0" w:color="FFFFFF"/>
              <w:left w:val="single" w:sz="8" w:space="0" w:color="FFFFFF"/>
              <w:bottom w:val="single" w:sz="24" w:space="0" w:color="FFFFFF"/>
              <w:right w:val="single" w:sz="8" w:space="0" w:color="FFFFFF"/>
            </w:tcBorders>
            <w:shd w:val="clear" w:color="auto" w:fill="4F81BC"/>
          </w:tcPr>
          <w:p w:rsidR="003A6DDB" w:rsidRPr="003A6DDB" w:rsidRDefault="003A6DDB" w:rsidP="003A6DDB">
            <w:pPr>
              <w:widowControl w:val="0"/>
              <w:spacing w:line="210" w:lineRule="exact"/>
              <w:ind w:left="159" w:right="134"/>
              <w:jc w:val="center"/>
              <w:rPr>
                <w:rFonts w:ascii="Calibri" w:eastAsia="Calibri" w:hAnsi="Calibri" w:cs="Calibri"/>
                <w:b/>
                <w:lang w:eastAsia="cs-CZ" w:bidi="cs-CZ"/>
              </w:rPr>
            </w:pPr>
            <w:r w:rsidRPr="003A6DDB">
              <w:rPr>
                <w:rFonts w:ascii="Calibri" w:eastAsia="Calibri" w:hAnsi="Calibri" w:cs="Calibri"/>
                <w:b/>
                <w:color w:val="FFFFFF"/>
                <w:lang w:eastAsia="cs-CZ" w:bidi="cs-CZ"/>
              </w:rPr>
              <w:t>2022</w:t>
            </w:r>
          </w:p>
        </w:tc>
        <w:tc>
          <w:tcPr>
            <w:tcW w:w="1357" w:type="dxa"/>
            <w:tcBorders>
              <w:top w:val="single" w:sz="8" w:space="0" w:color="FFFFFF"/>
              <w:left w:val="single" w:sz="8" w:space="0" w:color="FFFFFF"/>
              <w:bottom w:val="single" w:sz="24" w:space="0" w:color="FFFFFF"/>
              <w:right w:val="single" w:sz="8" w:space="0" w:color="FFFFFF"/>
            </w:tcBorders>
            <w:shd w:val="clear" w:color="auto" w:fill="4F81BC"/>
          </w:tcPr>
          <w:p w:rsidR="003A6DDB" w:rsidRPr="003A6DDB" w:rsidRDefault="003A6DDB" w:rsidP="003A6DDB">
            <w:pPr>
              <w:widowControl w:val="0"/>
              <w:spacing w:line="210" w:lineRule="exact"/>
              <w:ind w:left="159" w:right="134"/>
              <w:jc w:val="center"/>
              <w:rPr>
                <w:rFonts w:ascii="Calibri" w:eastAsia="Calibri" w:hAnsi="Calibri" w:cs="Calibri"/>
                <w:b/>
                <w:bCs/>
                <w:color w:val="FFFFFF"/>
                <w:lang w:eastAsia="cs-CZ" w:bidi="cs-CZ"/>
              </w:rPr>
            </w:pPr>
            <w:r w:rsidRPr="003A6DDB">
              <w:rPr>
                <w:rFonts w:ascii="Calibri" w:eastAsia="Calibri" w:hAnsi="Calibri" w:cs="Calibri"/>
                <w:b/>
                <w:bCs/>
                <w:color w:val="FFFFFF"/>
                <w:lang w:eastAsia="cs-CZ" w:bidi="cs-CZ"/>
              </w:rPr>
              <w:t>2023</w:t>
            </w:r>
          </w:p>
        </w:tc>
      </w:tr>
      <w:tr w:rsidR="003A6DDB" w:rsidRPr="003A6DDB" w:rsidTr="003A6DDB">
        <w:trPr>
          <w:trHeight w:val="331"/>
        </w:trPr>
        <w:tc>
          <w:tcPr>
            <w:tcW w:w="3260" w:type="dxa"/>
            <w:tcBorders>
              <w:top w:val="single" w:sz="24"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21"/>
              <w:ind w:left="70"/>
              <w:rPr>
                <w:rFonts w:ascii="Calibri" w:eastAsia="Calibri" w:hAnsi="Calibri" w:cs="Calibri"/>
                <w:b/>
                <w:lang w:eastAsia="cs-CZ" w:bidi="cs-CZ"/>
              </w:rPr>
            </w:pPr>
            <w:proofErr w:type="spellStart"/>
            <w:r w:rsidRPr="003A6DDB">
              <w:rPr>
                <w:rFonts w:ascii="Calibri" w:eastAsia="Calibri" w:hAnsi="Calibri" w:cs="Calibri"/>
                <w:b/>
                <w:color w:val="FFFFFF"/>
                <w:lang w:eastAsia="cs-CZ" w:bidi="cs-CZ"/>
              </w:rPr>
              <w:t>počet</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evidovaných</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událostí</w:t>
            </w:r>
            <w:proofErr w:type="spellEnd"/>
          </w:p>
        </w:tc>
        <w:tc>
          <w:tcPr>
            <w:tcW w:w="1357" w:type="dxa"/>
            <w:tcBorders>
              <w:top w:val="single" w:sz="24"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21"/>
              <w:ind w:left="159" w:right="134"/>
              <w:jc w:val="center"/>
              <w:rPr>
                <w:rFonts w:ascii="Calibri" w:eastAsia="Calibri" w:hAnsi="Calibri" w:cs="Calibri"/>
                <w:lang w:eastAsia="cs-CZ" w:bidi="cs-CZ"/>
              </w:rPr>
            </w:pPr>
            <w:r w:rsidRPr="003A6DDB">
              <w:rPr>
                <w:rFonts w:ascii="Calibri" w:eastAsia="Calibri" w:hAnsi="Calibri" w:cs="Calibri"/>
                <w:lang w:eastAsia="cs-CZ" w:bidi="cs-CZ"/>
              </w:rPr>
              <w:t>2372</w:t>
            </w:r>
          </w:p>
        </w:tc>
        <w:tc>
          <w:tcPr>
            <w:tcW w:w="1357" w:type="dxa"/>
            <w:tcBorders>
              <w:top w:val="single" w:sz="24"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21"/>
              <w:ind w:left="159" w:right="134"/>
              <w:jc w:val="center"/>
              <w:rPr>
                <w:rFonts w:ascii="Calibri" w:eastAsia="Calibri" w:hAnsi="Calibri" w:cs="Calibri"/>
                <w:lang w:eastAsia="cs-CZ" w:bidi="cs-CZ"/>
              </w:rPr>
            </w:pPr>
            <w:r w:rsidRPr="003A6DDB">
              <w:rPr>
                <w:rFonts w:ascii="Calibri" w:eastAsia="Calibri" w:hAnsi="Calibri" w:cs="Calibri"/>
                <w:lang w:eastAsia="cs-CZ" w:bidi="cs-CZ"/>
              </w:rPr>
              <w:t>2376</w:t>
            </w:r>
          </w:p>
        </w:tc>
        <w:tc>
          <w:tcPr>
            <w:tcW w:w="1357" w:type="dxa"/>
            <w:tcBorders>
              <w:top w:val="single" w:sz="24"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21"/>
              <w:ind w:left="159" w:right="134"/>
              <w:jc w:val="center"/>
              <w:rPr>
                <w:rFonts w:ascii="Calibri" w:eastAsia="Calibri" w:hAnsi="Calibri" w:cs="Calibri"/>
                <w:lang w:eastAsia="cs-CZ" w:bidi="cs-CZ"/>
              </w:rPr>
            </w:pPr>
            <w:r w:rsidRPr="003A6DDB">
              <w:rPr>
                <w:rFonts w:ascii="Calibri" w:eastAsia="Calibri" w:hAnsi="Calibri" w:cs="Calibri"/>
                <w:lang w:eastAsia="cs-CZ" w:bidi="cs-CZ"/>
              </w:rPr>
              <w:t>2616</w:t>
            </w:r>
          </w:p>
        </w:tc>
        <w:tc>
          <w:tcPr>
            <w:tcW w:w="1357" w:type="dxa"/>
            <w:tcBorders>
              <w:top w:val="single" w:sz="24"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21"/>
              <w:ind w:left="159" w:right="134"/>
              <w:jc w:val="center"/>
              <w:rPr>
                <w:rFonts w:ascii="Calibri" w:eastAsia="Calibri" w:hAnsi="Calibri" w:cs="Calibri"/>
                <w:lang w:eastAsia="cs-CZ" w:bidi="cs-CZ"/>
              </w:rPr>
            </w:pPr>
            <w:r w:rsidRPr="003A6DDB">
              <w:rPr>
                <w:rFonts w:ascii="Calibri" w:eastAsia="Calibri" w:hAnsi="Calibri" w:cs="Calibri"/>
                <w:lang w:eastAsia="cs-CZ" w:bidi="cs-CZ"/>
              </w:rPr>
              <w:t>2612</w:t>
            </w:r>
          </w:p>
        </w:tc>
      </w:tr>
      <w:tr w:rsidR="003A6DDB" w:rsidRPr="003A6DDB" w:rsidTr="003A6DD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33"/>
              <w:ind w:left="509"/>
              <w:rPr>
                <w:rFonts w:ascii="Calibri" w:eastAsia="Calibri" w:hAnsi="Calibri" w:cs="Calibri"/>
                <w:b/>
                <w:lang w:eastAsia="cs-CZ" w:bidi="cs-CZ"/>
              </w:rPr>
            </w:pPr>
            <w:r w:rsidRPr="003A6DDB">
              <w:rPr>
                <w:rFonts w:ascii="Calibri" w:eastAsia="Calibri" w:hAnsi="Calibri" w:cs="Calibri"/>
                <w:b/>
                <w:color w:val="FFFFFF"/>
                <w:lang w:eastAsia="cs-CZ" w:bidi="cs-CZ"/>
              </w:rPr>
              <w:t xml:space="preserve">z </w:t>
            </w:r>
            <w:proofErr w:type="spellStart"/>
            <w:r w:rsidRPr="003A6DDB">
              <w:rPr>
                <w:rFonts w:ascii="Calibri" w:eastAsia="Calibri" w:hAnsi="Calibri" w:cs="Calibri"/>
                <w:b/>
                <w:color w:val="FFFFFF"/>
                <w:lang w:eastAsia="cs-CZ" w:bidi="cs-CZ"/>
              </w:rPr>
              <w:t>toho</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přestupkových</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událostí</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1313</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1305</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1608</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1399</w:t>
            </w:r>
          </w:p>
        </w:tc>
      </w:tr>
      <w:tr w:rsidR="003A6DDB" w:rsidRPr="003A6DDB" w:rsidTr="003A6DD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33"/>
              <w:ind w:left="509"/>
              <w:rPr>
                <w:rFonts w:ascii="Calibri" w:eastAsia="Calibri" w:hAnsi="Calibri" w:cs="Calibri"/>
                <w:b/>
                <w:lang w:eastAsia="cs-CZ" w:bidi="cs-CZ"/>
              </w:rPr>
            </w:pPr>
            <w:r w:rsidRPr="003A6DDB">
              <w:rPr>
                <w:rFonts w:ascii="Calibri" w:eastAsia="Calibri" w:hAnsi="Calibri" w:cs="Calibri"/>
                <w:b/>
                <w:color w:val="FFFFFF"/>
                <w:lang w:eastAsia="cs-CZ" w:bidi="cs-CZ"/>
              </w:rPr>
              <w:t xml:space="preserve">z </w:t>
            </w:r>
            <w:proofErr w:type="spellStart"/>
            <w:r w:rsidRPr="003A6DDB">
              <w:rPr>
                <w:rFonts w:ascii="Calibri" w:eastAsia="Calibri" w:hAnsi="Calibri" w:cs="Calibri"/>
                <w:b/>
                <w:color w:val="FFFFFF"/>
                <w:lang w:eastAsia="cs-CZ" w:bidi="cs-CZ"/>
              </w:rPr>
              <w:t>toho</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trestných</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činů</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14</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14</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15</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22</w:t>
            </w:r>
          </w:p>
        </w:tc>
      </w:tr>
      <w:tr w:rsidR="003A6DDB" w:rsidRPr="003A6DDB" w:rsidTr="003A6DD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rPr>
                <w:rFonts w:ascii="Times New Roman" w:eastAsia="Calibri" w:hAnsi="Times New Roman" w:cs="Calibri"/>
                <w:sz w:val="24"/>
                <w:lang w:eastAsia="cs-CZ" w:bidi="cs-CZ"/>
              </w:rPr>
            </w:pPr>
          </w:p>
        </w:tc>
      </w:tr>
      <w:tr w:rsidR="003A6DDB" w:rsidRPr="003A6DDB" w:rsidTr="003A6DD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33"/>
              <w:ind w:left="70"/>
              <w:rPr>
                <w:rFonts w:ascii="Calibri" w:eastAsia="Calibri" w:hAnsi="Calibri" w:cs="Calibri"/>
                <w:b/>
                <w:lang w:eastAsia="cs-CZ" w:bidi="cs-CZ"/>
              </w:rPr>
            </w:pPr>
            <w:proofErr w:type="spellStart"/>
            <w:r w:rsidRPr="003A6DDB">
              <w:rPr>
                <w:rFonts w:ascii="Calibri" w:eastAsia="Calibri" w:hAnsi="Calibri" w:cs="Calibri"/>
                <w:b/>
                <w:color w:val="FFFFFF"/>
                <w:lang w:eastAsia="cs-CZ" w:bidi="cs-CZ"/>
              </w:rPr>
              <w:t>vyřízené</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přestupky</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na</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místě</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pokutou</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973</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1021</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1320</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1037</w:t>
            </w:r>
          </w:p>
        </w:tc>
      </w:tr>
      <w:tr w:rsidR="003A6DDB" w:rsidRPr="003A6DDB" w:rsidTr="003A6DDB">
        <w:trPr>
          <w:trHeight w:val="537"/>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line="261" w:lineRule="exact"/>
              <w:ind w:left="70"/>
              <w:rPr>
                <w:rFonts w:ascii="Calibri" w:eastAsia="Calibri" w:hAnsi="Calibri" w:cs="Calibri"/>
                <w:b/>
                <w:lang w:eastAsia="cs-CZ" w:bidi="cs-CZ"/>
              </w:rPr>
            </w:pPr>
            <w:proofErr w:type="spellStart"/>
            <w:r w:rsidRPr="003A6DDB">
              <w:rPr>
                <w:rFonts w:ascii="Calibri" w:eastAsia="Calibri" w:hAnsi="Calibri" w:cs="Calibri"/>
                <w:b/>
                <w:color w:val="FFFFFF"/>
                <w:lang w:eastAsia="cs-CZ" w:bidi="cs-CZ"/>
              </w:rPr>
              <w:t>vyřízené</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přestupky</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oznámení</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správnímu</w:t>
            </w:r>
            <w:proofErr w:type="spellEnd"/>
          </w:p>
          <w:p w:rsidR="003A6DDB" w:rsidRPr="003A6DDB" w:rsidRDefault="003A6DDB" w:rsidP="003A6DDB">
            <w:pPr>
              <w:widowControl w:val="0"/>
              <w:spacing w:before="14" w:line="236" w:lineRule="exact"/>
              <w:ind w:left="70"/>
              <w:rPr>
                <w:rFonts w:ascii="Calibri" w:eastAsia="Calibri" w:hAnsi="Calibri" w:cs="Calibri"/>
                <w:b/>
                <w:lang w:eastAsia="cs-CZ" w:bidi="cs-CZ"/>
              </w:rPr>
            </w:pPr>
            <w:proofErr w:type="spellStart"/>
            <w:r w:rsidRPr="003A6DDB">
              <w:rPr>
                <w:rFonts w:ascii="Calibri" w:eastAsia="Calibri" w:hAnsi="Calibri" w:cs="Calibri"/>
                <w:b/>
                <w:color w:val="FFFFFF"/>
                <w:lang w:eastAsia="cs-CZ" w:bidi="cs-CZ"/>
              </w:rPr>
              <w:t>orgánu</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134"/>
              <w:ind w:left="159" w:right="134"/>
              <w:jc w:val="center"/>
              <w:rPr>
                <w:rFonts w:ascii="Calibri" w:eastAsia="Calibri" w:hAnsi="Calibri" w:cs="Calibri"/>
                <w:lang w:eastAsia="cs-CZ" w:bidi="cs-CZ"/>
              </w:rPr>
            </w:pPr>
            <w:r w:rsidRPr="003A6DDB">
              <w:rPr>
                <w:rFonts w:ascii="Calibri" w:eastAsia="Calibri" w:hAnsi="Calibri" w:cs="Calibri"/>
                <w:lang w:eastAsia="cs-CZ" w:bidi="cs-CZ"/>
              </w:rPr>
              <w:t>46</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134"/>
              <w:ind w:left="159" w:right="134"/>
              <w:jc w:val="center"/>
              <w:rPr>
                <w:rFonts w:ascii="Calibri" w:eastAsia="Calibri" w:hAnsi="Calibri" w:cs="Calibri"/>
                <w:lang w:eastAsia="cs-CZ" w:bidi="cs-CZ"/>
              </w:rPr>
            </w:pPr>
            <w:r w:rsidRPr="003A6DDB">
              <w:rPr>
                <w:rFonts w:ascii="Calibri" w:eastAsia="Calibri" w:hAnsi="Calibri" w:cs="Calibri"/>
                <w:lang w:eastAsia="cs-CZ" w:bidi="cs-CZ"/>
              </w:rPr>
              <w:t>55</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134"/>
              <w:ind w:left="159" w:right="134"/>
              <w:jc w:val="center"/>
              <w:rPr>
                <w:rFonts w:ascii="Calibri" w:eastAsia="Calibri" w:hAnsi="Calibri" w:cs="Calibri"/>
                <w:lang w:eastAsia="cs-CZ" w:bidi="cs-CZ"/>
              </w:rPr>
            </w:pPr>
            <w:r w:rsidRPr="003A6DDB">
              <w:rPr>
                <w:rFonts w:ascii="Calibri" w:eastAsia="Calibri" w:hAnsi="Calibri" w:cs="Calibri"/>
                <w:lang w:eastAsia="cs-CZ" w:bidi="cs-CZ"/>
              </w:rPr>
              <w:t>56</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134"/>
              <w:ind w:left="159" w:right="134"/>
              <w:jc w:val="center"/>
              <w:rPr>
                <w:rFonts w:ascii="Calibri" w:eastAsia="Calibri" w:hAnsi="Calibri" w:cs="Calibri"/>
                <w:lang w:eastAsia="cs-CZ" w:bidi="cs-CZ"/>
              </w:rPr>
            </w:pPr>
            <w:r w:rsidRPr="003A6DDB">
              <w:rPr>
                <w:rFonts w:ascii="Calibri" w:eastAsia="Calibri" w:hAnsi="Calibri" w:cs="Calibri"/>
                <w:lang w:eastAsia="cs-CZ" w:bidi="cs-CZ"/>
              </w:rPr>
              <w:t>54</w:t>
            </w:r>
          </w:p>
        </w:tc>
      </w:tr>
      <w:tr w:rsidR="003A6DDB" w:rsidRPr="003A6DDB" w:rsidTr="003A6DD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33"/>
              <w:ind w:left="70"/>
              <w:rPr>
                <w:rFonts w:ascii="Calibri" w:eastAsia="Calibri" w:hAnsi="Calibri" w:cs="Calibri"/>
                <w:b/>
                <w:lang w:eastAsia="cs-CZ" w:bidi="cs-CZ"/>
              </w:rPr>
            </w:pPr>
            <w:proofErr w:type="spellStart"/>
            <w:r w:rsidRPr="003A6DDB">
              <w:rPr>
                <w:rFonts w:ascii="Calibri" w:eastAsia="Calibri" w:hAnsi="Calibri" w:cs="Calibri"/>
                <w:b/>
                <w:color w:val="FFFFFF"/>
                <w:lang w:eastAsia="cs-CZ" w:bidi="cs-CZ"/>
              </w:rPr>
              <w:t>celková</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výše</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uložených</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pokut</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60" w:right="134"/>
              <w:jc w:val="center"/>
              <w:rPr>
                <w:rFonts w:ascii="Calibri" w:eastAsia="Calibri" w:hAnsi="Calibri" w:cs="Calibri"/>
                <w:lang w:eastAsia="cs-CZ" w:bidi="cs-CZ"/>
              </w:rPr>
            </w:pPr>
            <w:r w:rsidRPr="003A6DDB">
              <w:rPr>
                <w:rFonts w:ascii="Calibri" w:eastAsia="Calibri" w:hAnsi="Calibri" w:cs="Calibri"/>
                <w:lang w:eastAsia="cs-CZ" w:bidi="cs-CZ"/>
              </w:rPr>
              <w:t>471.000,-</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60" w:right="134"/>
              <w:jc w:val="center"/>
              <w:rPr>
                <w:rFonts w:ascii="Calibri" w:eastAsia="Calibri" w:hAnsi="Calibri" w:cs="Calibri"/>
                <w:lang w:eastAsia="cs-CZ" w:bidi="cs-CZ"/>
              </w:rPr>
            </w:pPr>
            <w:r w:rsidRPr="003A6DDB">
              <w:rPr>
                <w:rFonts w:ascii="Calibri" w:eastAsia="Calibri" w:hAnsi="Calibri" w:cs="Calibri"/>
                <w:lang w:eastAsia="cs-CZ" w:bidi="cs-CZ"/>
              </w:rPr>
              <w:t>513.600,-</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60" w:right="134"/>
              <w:jc w:val="center"/>
              <w:rPr>
                <w:rFonts w:ascii="Calibri" w:eastAsia="Calibri" w:hAnsi="Calibri" w:cs="Calibri"/>
                <w:lang w:eastAsia="cs-CZ" w:bidi="cs-CZ"/>
              </w:rPr>
            </w:pPr>
            <w:r w:rsidRPr="003A6DDB">
              <w:rPr>
                <w:rFonts w:ascii="Calibri" w:eastAsia="Calibri" w:hAnsi="Calibri" w:cs="Calibri"/>
                <w:lang w:eastAsia="cs-CZ" w:bidi="cs-CZ"/>
              </w:rPr>
              <w:t>664.500,-</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60" w:right="134"/>
              <w:jc w:val="center"/>
              <w:rPr>
                <w:rFonts w:ascii="Calibri" w:eastAsia="Calibri" w:hAnsi="Calibri" w:cs="Calibri"/>
                <w:lang w:eastAsia="cs-CZ" w:bidi="cs-CZ"/>
              </w:rPr>
            </w:pPr>
            <w:r w:rsidRPr="003A6DDB">
              <w:rPr>
                <w:rFonts w:ascii="Calibri" w:eastAsia="Calibri" w:hAnsi="Calibri" w:cs="Calibri"/>
                <w:lang w:eastAsia="cs-CZ" w:bidi="cs-CZ"/>
              </w:rPr>
              <w:t>540.645,-</w:t>
            </w:r>
          </w:p>
        </w:tc>
      </w:tr>
      <w:tr w:rsidR="003A6DDB" w:rsidRPr="003A6DDB" w:rsidTr="003A6DD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rPr>
                <w:rFonts w:ascii="Times New Roman" w:eastAsia="Calibri" w:hAnsi="Times New Roman" w:cs="Calibri"/>
                <w:sz w:val="24"/>
                <w:lang w:eastAsia="cs-CZ" w:bidi="cs-CZ"/>
              </w:rPr>
            </w:pPr>
          </w:p>
        </w:tc>
      </w:tr>
      <w:tr w:rsidR="003A6DDB" w:rsidRPr="003A6DDB" w:rsidTr="003A6DD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33"/>
              <w:ind w:left="70"/>
              <w:rPr>
                <w:rFonts w:ascii="Calibri" w:eastAsia="Calibri" w:hAnsi="Calibri" w:cs="Calibri"/>
                <w:b/>
                <w:lang w:eastAsia="cs-CZ" w:bidi="cs-CZ"/>
              </w:rPr>
            </w:pPr>
            <w:proofErr w:type="spellStart"/>
            <w:r w:rsidRPr="003A6DDB">
              <w:rPr>
                <w:rFonts w:ascii="Calibri" w:eastAsia="Calibri" w:hAnsi="Calibri" w:cs="Calibri"/>
                <w:b/>
                <w:color w:val="FFFFFF"/>
                <w:lang w:eastAsia="cs-CZ" w:bidi="cs-CZ"/>
              </w:rPr>
              <w:t>nejčastější</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spáchané</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přestupky</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rPr>
                <w:rFonts w:ascii="Times New Roman" w:eastAsia="Calibri" w:hAnsi="Times New Roman" w:cs="Calibri"/>
                <w:sz w:val="24"/>
                <w:lang w:eastAsia="cs-CZ" w:bidi="cs-CZ"/>
              </w:rPr>
            </w:pPr>
          </w:p>
        </w:tc>
      </w:tr>
      <w:tr w:rsidR="003A6DDB" w:rsidRPr="003A6DDB" w:rsidTr="003A6DD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33"/>
              <w:ind w:left="509"/>
              <w:rPr>
                <w:rFonts w:ascii="Calibri" w:eastAsia="Calibri" w:hAnsi="Calibri" w:cs="Calibri"/>
                <w:b/>
                <w:lang w:eastAsia="cs-CZ" w:bidi="cs-CZ"/>
              </w:rPr>
            </w:pPr>
            <w:r w:rsidRPr="003A6DDB">
              <w:rPr>
                <w:rFonts w:ascii="Calibri" w:eastAsia="Calibri" w:hAnsi="Calibri" w:cs="Calibri"/>
                <w:b/>
                <w:color w:val="FFFFFF"/>
                <w:lang w:eastAsia="cs-CZ" w:bidi="cs-CZ"/>
              </w:rPr>
              <w:t xml:space="preserve">v </w:t>
            </w:r>
            <w:proofErr w:type="spellStart"/>
            <w:r w:rsidRPr="003A6DDB">
              <w:rPr>
                <w:rFonts w:ascii="Calibri" w:eastAsia="Calibri" w:hAnsi="Calibri" w:cs="Calibri"/>
                <w:b/>
                <w:color w:val="FFFFFF"/>
                <w:lang w:eastAsia="cs-CZ" w:bidi="cs-CZ"/>
              </w:rPr>
              <w:t>dopravě</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1027</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969</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1235</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3"/>
              <w:ind w:left="159" w:right="134"/>
              <w:jc w:val="center"/>
              <w:rPr>
                <w:rFonts w:ascii="Calibri" w:eastAsia="Calibri" w:hAnsi="Calibri" w:cs="Calibri"/>
                <w:lang w:eastAsia="cs-CZ" w:bidi="cs-CZ"/>
              </w:rPr>
            </w:pPr>
            <w:r w:rsidRPr="003A6DDB">
              <w:rPr>
                <w:rFonts w:ascii="Calibri" w:eastAsia="Calibri" w:hAnsi="Calibri" w:cs="Calibri"/>
                <w:lang w:eastAsia="cs-CZ" w:bidi="cs-CZ"/>
              </w:rPr>
              <w:t>1153</w:t>
            </w:r>
          </w:p>
        </w:tc>
      </w:tr>
      <w:tr w:rsidR="003A6DDB" w:rsidRPr="003A6DDB" w:rsidTr="003A6DD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33"/>
              <w:ind w:left="509"/>
              <w:rPr>
                <w:rFonts w:ascii="Calibri" w:eastAsia="Calibri" w:hAnsi="Calibri" w:cs="Calibri"/>
                <w:b/>
                <w:lang w:eastAsia="cs-CZ" w:bidi="cs-CZ"/>
              </w:rPr>
            </w:pPr>
            <w:proofErr w:type="spellStart"/>
            <w:r w:rsidRPr="003A6DDB">
              <w:rPr>
                <w:rFonts w:ascii="Calibri" w:eastAsia="Calibri" w:hAnsi="Calibri" w:cs="Calibri"/>
                <w:b/>
                <w:color w:val="FFFFFF"/>
                <w:lang w:eastAsia="cs-CZ" w:bidi="cs-CZ"/>
              </w:rPr>
              <w:t>proti</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majetku</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57" w:right="134"/>
              <w:jc w:val="center"/>
              <w:rPr>
                <w:rFonts w:ascii="Calibri" w:eastAsia="Calibri" w:hAnsi="Calibri" w:cs="Calibri"/>
                <w:lang w:eastAsia="cs-CZ" w:bidi="cs-CZ"/>
              </w:rPr>
            </w:pPr>
            <w:r w:rsidRPr="003A6DDB">
              <w:rPr>
                <w:rFonts w:ascii="Calibri" w:eastAsia="Calibri" w:hAnsi="Calibri" w:cs="Calibri"/>
                <w:lang w:eastAsia="cs-CZ" w:bidi="cs-CZ"/>
              </w:rPr>
              <w:t>43</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57" w:right="134"/>
              <w:jc w:val="center"/>
              <w:rPr>
                <w:rFonts w:ascii="Calibri" w:eastAsia="Calibri" w:hAnsi="Calibri" w:cs="Calibri"/>
                <w:lang w:eastAsia="cs-CZ" w:bidi="cs-CZ"/>
              </w:rPr>
            </w:pPr>
            <w:r w:rsidRPr="003A6DDB">
              <w:rPr>
                <w:rFonts w:ascii="Calibri" w:eastAsia="Calibri" w:hAnsi="Calibri" w:cs="Calibri"/>
                <w:lang w:eastAsia="cs-CZ" w:bidi="cs-CZ"/>
              </w:rPr>
              <w:t>46</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57" w:right="134"/>
              <w:jc w:val="center"/>
              <w:rPr>
                <w:rFonts w:ascii="Calibri" w:eastAsia="Calibri" w:hAnsi="Calibri" w:cs="Calibri"/>
                <w:lang w:eastAsia="cs-CZ" w:bidi="cs-CZ"/>
              </w:rPr>
            </w:pPr>
            <w:r w:rsidRPr="003A6DDB">
              <w:rPr>
                <w:rFonts w:ascii="Calibri" w:eastAsia="Calibri" w:hAnsi="Calibri" w:cs="Calibri"/>
                <w:lang w:eastAsia="cs-CZ" w:bidi="cs-CZ"/>
              </w:rPr>
              <w:t>62</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157" w:right="134"/>
              <w:jc w:val="center"/>
              <w:rPr>
                <w:rFonts w:ascii="Calibri" w:eastAsia="Calibri" w:hAnsi="Calibri" w:cs="Calibri"/>
                <w:lang w:eastAsia="cs-CZ" w:bidi="cs-CZ"/>
              </w:rPr>
            </w:pPr>
            <w:r w:rsidRPr="003A6DDB">
              <w:rPr>
                <w:rFonts w:ascii="Calibri" w:eastAsia="Calibri" w:hAnsi="Calibri" w:cs="Calibri"/>
                <w:lang w:eastAsia="cs-CZ" w:bidi="cs-CZ"/>
              </w:rPr>
              <w:t>106</w:t>
            </w:r>
          </w:p>
        </w:tc>
      </w:tr>
      <w:tr w:rsidR="003A6DDB" w:rsidRPr="003A6DDB" w:rsidTr="003A6DD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34"/>
              <w:ind w:left="509"/>
              <w:rPr>
                <w:rFonts w:ascii="Calibri" w:eastAsia="Calibri" w:hAnsi="Calibri" w:cs="Calibri"/>
                <w:b/>
                <w:lang w:eastAsia="cs-CZ" w:bidi="cs-CZ"/>
              </w:rPr>
            </w:pPr>
            <w:proofErr w:type="spellStart"/>
            <w:r w:rsidRPr="003A6DDB">
              <w:rPr>
                <w:rFonts w:ascii="Calibri" w:eastAsia="Calibri" w:hAnsi="Calibri" w:cs="Calibri"/>
                <w:b/>
                <w:color w:val="FFFFFF"/>
                <w:lang w:eastAsia="cs-CZ" w:bidi="cs-CZ"/>
              </w:rPr>
              <w:t>proti</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veřejnému</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pořádku</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4"/>
              <w:ind w:left="157" w:right="134"/>
              <w:jc w:val="center"/>
              <w:rPr>
                <w:rFonts w:ascii="Calibri" w:eastAsia="Calibri" w:hAnsi="Calibri" w:cs="Calibri"/>
                <w:lang w:eastAsia="cs-CZ" w:bidi="cs-CZ"/>
              </w:rPr>
            </w:pPr>
            <w:r w:rsidRPr="003A6DDB">
              <w:rPr>
                <w:rFonts w:ascii="Calibri" w:eastAsia="Calibri" w:hAnsi="Calibri" w:cs="Calibri"/>
                <w:lang w:eastAsia="cs-CZ" w:bidi="cs-CZ"/>
              </w:rPr>
              <w:t>161</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4"/>
              <w:ind w:left="157" w:right="134"/>
              <w:jc w:val="center"/>
              <w:rPr>
                <w:rFonts w:ascii="Calibri" w:eastAsia="Calibri" w:hAnsi="Calibri" w:cs="Calibri"/>
                <w:lang w:eastAsia="cs-CZ" w:bidi="cs-CZ"/>
              </w:rPr>
            </w:pPr>
            <w:r w:rsidRPr="003A6DDB">
              <w:rPr>
                <w:rFonts w:ascii="Calibri" w:eastAsia="Calibri" w:hAnsi="Calibri" w:cs="Calibri"/>
                <w:lang w:eastAsia="cs-CZ" w:bidi="cs-CZ"/>
              </w:rPr>
              <w:t>182</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4"/>
              <w:ind w:left="157" w:right="134"/>
              <w:jc w:val="center"/>
              <w:rPr>
                <w:rFonts w:ascii="Calibri" w:eastAsia="Calibri" w:hAnsi="Calibri" w:cs="Calibri"/>
                <w:lang w:eastAsia="cs-CZ" w:bidi="cs-CZ"/>
              </w:rPr>
            </w:pPr>
            <w:r w:rsidRPr="003A6DDB">
              <w:rPr>
                <w:rFonts w:ascii="Calibri" w:eastAsia="Calibri" w:hAnsi="Calibri" w:cs="Calibri"/>
                <w:lang w:eastAsia="cs-CZ" w:bidi="cs-CZ"/>
              </w:rPr>
              <w:t>156</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4"/>
              <w:ind w:left="157" w:right="134"/>
              <w:jc w:val="center"/>
              <w:rPr>
                <w:rFonts w:ascii="Calibri" w:eastAsia="Calibri" w:hAnsi="Calibri" w:cs="Calibri"/>
                <w:lang w:eastAsia="cs-CZ" w:bidi="cs-CZ"/>
              </w:rPr>
            </w:pPr>
            <w:r w:rsidRPr="003A6DDB">
              <w:rPr>
                <w:rFonts w:ascii="Calibri" w:eastAsia="Calibri" w:hAnsi="Calibri" w:cs="Calibri"/>
                <w:lang w:eastAsia="cs-CZ" w:bidi="cs-CZ"/>
              </w:rPr>
              <w:t>103</w:t>
            </w:r>
          </w:p>
        </w:tc>
      </w:tr>
      <w:tr w:rsidR="003A6DDB" w:rsidRPr="003A6DDB" w:rsidTr="003A6DD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33"/>
              <w:ind w:left="509"/>
              <w:rPr>
                <w:rFonts w:ascii="Calibri" w:eastAsia="Calibri" w:hAnsi="Calibri" w:cs="Calibri"/>
                <w:b/>
                <w:lang w:eastAsia="cs-CZ" w:bidi="cs-CZ"/>
              </w:rPr>
            </w:pPr>
            <w:proofErr w:type="spellStart"/>
            <w:r w:rsidRPr="003A6DDB">
              <w:rPr>
                <w:rFonts w:ascii="Calibri" w:eastAsia="Calibri" w:hAnsi="Calibri" w:cs="Calibri"/>
                <w:b/>
                <w:color w:val="FFFFFF"/>
                <w:lang w:eastAsia="cs-CZ" w:bidi="cs-CZ"/>
              </w:rPr>
              <w:t>proti</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občanskému</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soužití</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23"/>
              <w:jc w:val="center"/>
              <w:rPr>
                <w:rFonts w:ascii="Calibri" w:eastAsia="Calibri" w:hAnsi="Calibri" w:cs="Calibri"/>
                <w:lang w:eastAsia="cs-CZ" w:bidi="cs-CZ"/>
              </w:rPr>
            </w:pPr>
            <w:r w:rsidRPr="003A6DDB">
              <w:rPr>
                <w:rFonts w:ascii="Calibri" w:eastAsia="Calibri" w:hAnsi="Calibri" w:cs="Calibri"/>
                <w:lang w:eastAsia="cs-CZ" w:bidi="cs-CZ"/>
              </w:rPr>
              <w:t>14</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23"/>
              <w:jc w:val="center"/>
              <w:rPr>
                <w:rFonts w:ascii="Calibri" w:eastAsia="Calibri" w:hAnsi="Calibri" w:cs="Calibri"/>
                <w:lang w:eastAsia="cs-CZ" w:bidi="cs-CZ"/>
              </w:rPr>
            </w:pPr>
            <w:r w:rsidRPr="003A6DDB">
              <w:rPr>
                <w:rFonts w:ascii="Calibri" w:eastAsia="Calibri" w:hAnsi="Calibri" w:cs="Calibri"/>
                <w:lang w:eastAsia="cs-CZ" w:bidi="cs-CZ"/>
              </w:rPr>
              <w:t>15</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23"/>
              <w:jc w:val="center"/>
              <w:rPr>
                <w:rFonts w:ascii="Calibri" w:eastAsia="Calibri" w:hAnsi="Calibri" w:cs="Calibri"/>
                <w:lang w:eastAsia="cs-CZ" w:bidi="cs-CZ"/>
              </w:rPr>
            </w:pPr>
            <w:r w:rsidRPr="003A6DDB">
              <w:rPr>
                <w:rFonts w:ascii="Calibri" w:eastAsia="Calibri" w:hAnsi="Calibri" w:cs="Calibri"/>
                <w:lang w:eastAsia="cs-CZ" w:bidi="cs-CZ"/>
              </w:rPr>
              <w:t>9</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3"/>
              <w:ind w:left="23"/>
              <w:jc w:val="center"/>
              <w:rPr>
                <w:rFonts w:ascii="Calibri" w:eastAsia="Calibri" w:hAnsi="Calibri" w:cs="Calibri"/>
                <w:lang w:eastAsia="cs-CZ" w:bidi="cs-CZ"/>
              </w:rPr>
            </w:pPr>
            <w:r w:rsidRPr="003A6DDB">
              <w:rPr>
                <w:rFonts w:ascii="Calibri" w:eastAsia="Calibri" w:hAnsi="Calibri" w:cs="Calibri"/>
                <w:lang w:eastAsia="cs-CZ" w:bidi="cs-CZ"/>
              </w:rPr>
              <w:t>5</w:t>
            </w:r>
          </w:p>
        </w:tc>
      </w:tr>
      <w:tr w:rsidR="003A6DDB" w:rsidRPr="003A6DDB" w:rsidTr="003A6DD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34"/>
              <w:ind w:left="509"/>
              <w:rPr>
                <w:rFonts w:ascii="Calibri" w:eastAsia="Calibri" w:hAnsi="Calibri" w:cs="Calibri"/>
                <w:b/>
                <w:lang w:eastAsia="cs-CZ" w:bidi="cs-CZ"/>
              </w:rPr>
            </w:pPr>
            <w:proofErr w:type="spellStart"/>
            <w:r w:rsidRPr="003A6DDB">
              <w:rPr>
                <w:rFonts w:ascii="Calibri" w:eastAsia="Calibri" w:hAnsi="Calibri" w:cs="Calibri"/>
                <w:b/>
                <w:color w:val="FFFFFF"/>
                <w:lang w:eastAsia="cs-CZ" w:bidi="cs-CZ"/>
              </w:rPr>
              <w:t>porušení</w:t>
            </w:r>
            <w:proofErr w:type="spellEnd"/>
            <w:r w:rsidRPr="003A6DDB">
              <w:rPr>
                <w:rFonts w:ascii="Calibri" w:eastAsia="Calibri" w:hAnsi="Calibri" w:cs="Calibri"/>
                <w:b/>
                <w:color w:val="FFFFFF"/>
                <w:lang w:eastAsia="cs-CZ" w:bidi="cs-CZ"/>
              </w:rPr>
              <w:t xml:space="preserve"> OZV a NR</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4"/>
              <w:ind w:left="159" w:right="134"/>
              <w:jc w:val="center"/>
              <w:rPr>
                <w:rFonts w:ascii="Calibri" w:eastAsia="Calibri" w:hAnsi="Calibri" w:cs="Calibri"/>
                <w:lang w:eastAsia="cs-CZ" w:bidi="cs-CZ"/>
              </w:rPr>
            </w:pPr>
            <w:r w:rsidRPr="003A6DDB">
              <w:rPr>
                <w:rFonts w:ascii="Calibri" w:eastAsia="Calibri" w:hAnsi="Calibri" w:cs="Calibri"/>
                <w:lang w:eastAsia="cs-CZ" w:bidi="cs-CZ"/>
              </w:rPr>
              <w:t>36</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4"/>
              <w:ind w:left="159" w:right="134"/>
              <w:jc w:val="center"/>
              <w:rPr>
                <w:rFonts w:ascii="Calibri" w:eastAsia="Calibri" w:hAnsi="Calibri" w:cs="Calibri"/>
                <w:lang w:eastAsia="cs-CZ" w:bidi="cs-CZ"/>
              </w:rPr>
            </w:pPr>
            <w:r w:rsidRPr="003A6DDB">
              <w:rPr>
                <w:rFonts w:ascii="Calibri" w:eastAsia="Calibri" w:hAnsi="Calibri" w:cs="Calibri"/>
                <w:lang w:eastAsia="cs-CZ" w:bidi="cs-CZ"/>
              </w:rPr>
              <w:t>42</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4"/>
              <w:ind w:left="159" w:right="134"/>
              <w:jc w:val="center"/>
              <w:rPr>
                <w:rFonts w:ascii="Calibri" w:eastAsia="Calibri" w:hAnsi="Calibri" w:cs="Calibri"/>
                <w:lang w:eastAsia="cs-CZ" w:bidi="cs-CZ"/>
              </w:rPr>
            </w:pPr>
            <w:r w:rsidRPr="003A6DDB">
              <w:rPr>
                <w:rFonts w:ascii="Calibri" w:eastAsia="Calibri" w:hAnsi="Calibri" w:cs="Calibri"/>
                <w:lang w:eastAsia="cs-CZ" w:bidi="cs-CZ"/>
              </w:rPr>
              <w:t>51</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4"/>
              <w:ind w:left="159" w:right="134"/>
              <w:jc w:val="center"/>
              <w:rPr>
                <w:rFonts w:ascii="Calibri" w:eastAsia="Calibri" w:hAnsi="Calibri" w:cs="Calibri"/>
                <w:lang w:eastAsia="cs-CZ" w:bidi="cs-CZ"/>
              </w:rPr>
            </w:pPr>
            <w:r w:rsidRPr="003A6DDB">
              <w:rPr>
                <w:rFonts w:ascii="Calibri" w:eastAsia="Calibri" w:hAnsi="Calibri" w:cs="Calibri"/>
                <w:lang w:eastAsia="cs-CZ" w:bidi="cs-CZ"/>
              </w:rPr>
              <w:t>32</w:t>
            </w:r>
          </w:p>
        </w:tc>
      </w:tr>
      <w:tr w:rsidR="003A6DDB" w:rsidRPr="003A6DDB" w:rsidTr="003A6DD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rPr>
                <w:rFonts w:ascii="Times New Roman" w:eastAsia="Calibri" w:hAnsi="Times New Roman" w:cs="Calibri"/>
                <w:sz w:val="24"/>
                <w:lang w:eastAsia="cs-CZ" w:bidi="cs-CZ"/>
              </w:rPr>
            </w:pPr>
          </w:p>
        </w:tc>
      </w:tr>
      <w:tr w:rsidR="003A6DDB" w:rsidRPr="003A6DDB" w:rsidTr="003A6DD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34"/>
              <w:ind w:left="70"/>
              <w:rPr>
                <w:rFonts w:ascii="Calibri" w:eastAsia="Calibri" w:hAnsi="Calibri" w:cs="Calibri"/>
                <w:b/>
                <w:lang w:eastAsia="cs-CZ" w:bidi="cs-CZ"/>
              </w:rPr>
            </w:pPr>
            <w:proofErr w:type="spellStart"/>
            <w:r w:rsidRPr="003A6DDB">
              <w:rPr>
                <w:rFonts w:ascii="Calibri" w:eastAsia="Calibri" w:hAnsi="Calibri" w:cs="Calibri"/>
                <w:b/>
                <w:color w:val="FFFFFF"/>
                <w:lang w:eastAsia="cs-CZ" w:bidi="cs-CZ"/>
              </w:rPr>
              <w:t>další</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sledované</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činnosti</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rPr>
                <w:rFonts w:ascii="Times New Roman" w:eastAsia="Calibri" w:hAnsi="Times New Roman" w:cs="Calibri"/>
                <w:sz w:val="24"/>
                <w:lang w:eastAsia="cs-CZ" w:bidi="cs-CZ"/>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rPr>
                <w:rFonts w:ascii="Times New Roman" w:eastAsia="Calibri" w:hAnsi="Times New Roman" w:cs="Calibri"/>
                <w:sz w:val="24"/>
                <w:lang w:eastAsia="cs-CZ" w:bidi="cs-CZ"/>
              </w:rPr>
            </w:pPr>
          </w:p>
        </w:tc>
      </w:tr>
      <w:tr w:rsidR="003A6DDB" w:rsidRPr="003A6DDB" w:rsidTr="003A6DD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34"/>
              <w:ind w:left="509"/>
              <w:rPr>
                <w:rFonts w:ascii="Calibri" w:eastAsia="Calibri" w:hAnsi="Calibri" w:cs="Calibri"/>
                <w:b/>
                <w:lang w:eastAsia="cs-CZ" w:bidi="cs-CZ"/>
              </w:rPr>
            </w:pPr>
            <w:proofErr w:type="spellStart"/>
            <w:r w:rsidRPr="003A6DDB">
              <w:rPr>
                <w:rFonts w:ascii="Calibri" w:eastAsia="Calibri" w:hAnsi="Calibri" w:cs="Calibri"/>
                <w:b/>
                <w:color w:val="FFFFFF"/>
                <w:lang w:eastAsia="cs-CZ" w:bidi="cs-CZ"/>
              </w:rPr>
              <w:t>převoz</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osob</w:t>
            </w:r>
            <w:proofErr w:type="spellEnd"/>
            <w:r w:rsidRPr="003A6DDB">
              <w:rPr>
                <w:rFonts w:ascii="Calibri" w:eastAsia="Calibri" w:hAnsi="Calibri" w:cs="Calibri"/>
                <w:b/>
                <w:color w:val="FFFFFF"/>
                <w:lang w:eastAsia="cs-CZ" w:bidi="cs-CZ"/>
              </w:rPr>
              <w:t xml:space="preserve"> do PAZS (</w:t>
            </w:r>
            <w:proofErr w:type="spellStart"/>
            <w:r w:rsidRPr="003A6DDB">
              <w:rPr>
                <w:rFonts w:ascii="Calibri" w:eastAsia="Calibri" w:hAnsi="Calibri" w:cs="Calibri"/>
                <w:b/>
                <w:color w:val="FFFFFF"/>
                <w:lang w:eastAsia="cs-CZ" w:bidi="cs-CZ"/>
              </w:rPr>
              <w:t>záchytka</w:t>
            </w:r>
            <w:proofErr w:type="spellEnd"/>
            <w:r w:rsidRPr="003A6DDB">
              <w:rPr>
                <w:rFonts w:ascii="Calibri" w:eastAsia="Calibri" w:hAnsi="Calibri" w:cs="Calibri"/>
                <w:b/>
                <w:color w:val="FFFFFF"/>
                <w:lang w:eastAsia="cs-CZ" w:bidi="cs-CZ"/>
              </w:rPr>
              <w:t>)</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4"/>
              <w:ind w:left="159" w:right="134"/>
              <w:jc w:val="center"/>
              <w:rPr>
                <w:rFonts w:ascii="Calibri" w:eastAsia="Calibri" w:hAnsi="Calibri" w:cs="Calibri"/>
                <w:lang w:eastAsia="cs-CZ" w:bidi="cs-CZ"/>
              </w:rPr>
            </w:pPr>
            <w:r w:rsidRPr="003A6DDB">
              <w:rPr>
                <w:rFonts w:ascii="Calibri" w:eastAsia="Calibri" w:hAnsi="Calibri" w:cs="Calibri"/>
                <w:lang w:eastAsia="cs-CZ" w:bidi="cs-CZ"/>
              </w:rPr>
              <w:t>2</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4"/>
              <w:ind w:left="159" w:right="134"/>
              <w:jc w:val="center"/>
              <w:rPr>
                <w:rFonts w:ascii="Calibri" w:eastAsia="Calibri" w:hAnsi="Calibri" w:cs="Calibri"/>
                <w:lang w:eastAsia="cs-CZ" w:bidi="cs-CZ"/>
              </w:rPr>
            </w:pPr>
            <w:r w:rsidRPr="003A6DDB">
              <w:rPr>
                <w:rFonts w:ascii="Calibri" w:eastAsia="Calibri" w:hAnsi="Calibri" w:cs="Calibri"/>
                <w:lang w:eastAsia="cs-CZ" w:bidi="cs-CZ"/>
              </w:rPr>
              <w:t>7</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4"/>
              <w:ind w:left="159" w:right="134"/>
              <w:jc w:val="center"/>
              <w:rPr>
                <w:rFonts w:ascii="Calibri" w:eastAsia="Calibri" w:hAnsi="Calibri" w:cs="Calibri"/>
                <w:lang w:eastAsia="cs-CZ" w:bidi="cs-CZ"/>
              </w:rPr>
            </w:pPr>
            <w:r w:rsidRPr="003A6DDB">
              <w:rPr>
                <w:rFonts w:ascii="Calibri" w:eastAsia="Calibri" w:hAnsi="Calibri" w:cs="Calibri"/>
                <w:lang w:eastAsia="cs-CZ" w:bidi="cs-CZ"/>
              </w:rPr>
              <w:t>10</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34"/>
              <w:ind w:left="159" w:right="134"/>
              <w:jc w:val="center"/>
              <w:rPr>
                <w:rFonts w:ascii="Calibri" w:eastAsia="Calibri" w:hAnsi="Calibri" w:cs="Calibri"/>
                <w:lang w:eastAsia="cs-CZ" w:bidi="cs-CZ"/>
              </w:rPr>
            </w:pPr>
            <w:r w:rsidRPr="003A6DDB">
              <w:rPr>
                <w:rFonts w:ascii="Calibri" w:eastAsia="Calibri" w:hAnsi="Calibri" w:cs="Calibri"/>
                <w:lang w:eastAsia="cs-CZ" w:bidi="cs-CZ"/>
              </w:rPr>
              <w:t>5</w:t>
            </w:r>
          </w:p>
        </w:tc>
      </w:tr>
      <w:tr w:rsidR="003A6DDB" w:rsidRPr="003A6DDB" w:rsidTr="003A6DD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34"/>
              <w:ind w:left="509"/>
              <w:rPr>
                <w:rFonts w:ascii="Calibri" w:eastAsia="Calibri" w:hAnsi="Calibri" w:cs="Calibri"/>
                <w:b/>
                <w:lang w:eastAsia="cs-CZ" w:bidi="cs-CZ"/>
              </w:rPr>
            </w:pPr>
            <w:proofErr w:type="spellStart"/>
            <w:r w:rsidRPr="003A6DDB">
              <w:rPr>
                <w:rFonts w:ascii="Calibri" w:eastAsia="Calibri" w:hAnsi="Calibri" w:cs="Calibri"/>
                <w:b/>
                <w:color w:val="FFFFFF"/>
                <w:lang w:eastAsia="cs-CZ" w:bidi="cs-CZ"/>
              </w:rPr>
              <w:t>odchyt</w:t>
            </w:r>
            <w:proofErr w:type="spellEnd"/>
            <w:r w:rsidRPr="003A6DDB">
              <w:rPr>
                <w:rFonts w:ascii="Calibri" w:eastAsia="Calibri" w:hAnsi="Calibri" w:cs="Calibri"/>
                <w:b/>
                <w:color w:val="FFFFFF"/>
                <w:lang w:eastAsia="cs-CZ" w:bidi="cs-CZ"/>
              </w:rPr>
              <w:t xml:space="preserve"> </w:t>
            </w:r>
            <w:proofErr w:type="spellStart"/>
            <w:r w:rsidRPr="003A6DDB">
              <w:rPr>
                <w:rFonts w:ascii="Calibri" w:eastAsia="Calibri" w:hAnsi="Calibri" w:cs="Calibri"/>
                <w:b/>
                <w:color w:val="FFFFFF"/>
                <w:lang w:eastAsia="cs-CZ" w:bidi="cs-CZ"/>
              </w:rPr>
              <w:t>zvířat</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4"/>
              <w:ind w:left="159" w:right="134"/>
              <w:jc w:val="center"/>
              <w:rPr>
                <w:rFonts w:ascii="Calibri" w:eastAsia="Calibri" w:hAnsi="Calibri" w:cs="Calibri"/>
                <w:lang w:eastAsia="cs-CZ" w:bidi="cs-CZ"/>
              </w:rPr>
            </w:pPr>
            <w:r w:rsidRPr="003A6DDB">
              <w:rPr>
                <w:rFonts w:ascii="Calibri" w:eastAsia="Calibri" w:hAnsi="Calibri" w:cs="Calibri"/>
                <w:lang w:eastAsia="cs-CZ" w:bidi="cs-CZ"/>
              </w:rPr>
              <w:t>11</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4"/>
              <w:ind w:left="159" w:right="134"/>
              <w:jc w:val="center"/>
              <w:rPr>
                <w:rFonts w:ascii="Calibri" w:eastAsia="Calibri" w:hAnsi="Calibri" w:cs="Calibri"/>
                <w:lang w:eastAsia="cs-CZ" w:bidi="cs-CZ"/>
              </w:rPr>
            </w:pPr>
            <w:r w:rsidRPr="003A6DDB">
              <w:rPr>
                <w:rFonts w:ascii="Calibri" w:eastAsia="Calibri" w:hAnsi="Calibri" w:cs="Calibri"/>
                <w:lang w:eastAsia="cs-CZ" w:bidi="cs-CZ"/>
              </w:rPr>
              <w:t>27</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4"/>
              <w:ind w:left="159" w:right="134"/>
              <w:jc w:val="center"/>
              <w:rPr>
                <w:rFonts w:ascii="Calibri" w:eastAsia="Calibri" w:hAnsi="Calibri" w:cs="Calibri"/>
                <w:lang w:eastAsia="cs-CZ" w:bidi="cs-CZ"/>
              </w:rPr>
            </w:pPr>
            <w:r w:rsidRPr="003A6DDB">
              <w:rPr>
                <w:rFonts w:ascii="Calibri" w:eastAsia="Calibri" w:hAnsi="Calibri" w:cs="Calibri"/>
                <w:lang w:eastAsia="cs-CZ" w:bidi="cs-CZ"/>
              </w:rPr>
              <w:t>29</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3A6DDB" w:rsidRPr="003A6DDB" w:rsidRDefault="003A6DDB" w:rsidP="003A6DDB">
            <w:pPr>
              <w:widowControl w:val="0"/>
              <w:spacing w:before="34"/>
              <w:ind w:left="159" w:right="134"/>
              <w:jc w:val="center"/>
              <w:rPr>
                <w:rFonts w:ascii="Calibri" w:eastAsia="Calibri" w:hAnsi="Calibri" w:cs="Calibri"/>
                <w:lang w:eastAsia="cs-CZ" w:bidi="cs-CZ"/>
              </w:rPr>
            </w:pPr>
            <w:r w:rsidRPr="003A6DDB">
              <w:rPr>
                <w:rFonts w:ascii="Calibri" w:eastAsia="Calibri" w:hAnsi="Calibri" w:cs="Calibri"/>
                <w:lang w:eastAsia="cs-CZ" w:bidi="cs-CZ"/>
              </w:rPr>
              <w:t>17</w:t>
            </w:r>
          </w:p>
        </w:tc>
      </w:tr>
      <w:tr w:rsidR="003A6DDB" w:rsidRPr="003A6DDB" w:rsidTr="003A6DDB">
        <w:trPr>
          <w:trHeight w:val="352"/>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3A6DDB" w:rsidRPr="003A6DDB" w:rsidRDefault="003A6DDB" w:rsidP="003A6DDB">
            <w:pPr>
              <w:widowControl w:val="0"/>
              <w:spacing w:before="42"/>
              <w:ind w:left="509"/>
              <w:rPr>
                <w:rFonts w:ascii="Calibri" w:eastAsia="Calibri" w:hAnsi="Calibri" w:cs="Calibri"/>
                <w:b/>
                <w:lang w:eastAsia="cs-CZ" w:bidi="cs-CZ"/>
              </w:rPr>
            </w:pPr>
            <w:proofErr w:type="spellStart"/>
            <w:r w:rsidRPr="003A6DDB">
              <w:rPr>
                <w:rFonts w:ascii="Calibri" w:eastAsia="Calibri" w:hAnsi="Calibri" w:cs="Calibri"/>
                <w:b/>
                <w:color w:val="FFFFFF"/>
                <w:lang w:eastAsia="cs-CZ" w:bidi="cs-CZ"/>
              </w:rPr>
              <w:t>použití</w:t>
            </w:r>
            <w:proofErr w:type="spellEnd"/>
            <w:r w:rsidRPr="003A6DDB">
              <w:rPr>
                <w:rFonts w:ascii="Calibri" w:eastAsia="Calibri" w:hAnsi="Calibri" w:cs="Calibri"/>
                <w:b/>
                <w:color w:val="FFFFFF"/>
                <w:lang w:eastAsia="cs-CZ" w:bidi="cs-CZ"/>
              </w:rPr>
              <w:t xml:space="preserve"> TPZOV (</w:t>
            </w:r>
            <w:proofErr w:type="spellStart"/>
            <w:r w:rsidRPr="003A6DDB">
              <w:rPr>
                <w:rFonts w:ascii="Calibri" w:eastAsia="Calibri" w:hAnsi="Calibri" w:cs="Calibri"/>
                <w:b/>
                <w:color w:val="FFFFFF"/>
                <w:lang w:eastAsia="cs-CZ" w:bidi="cs-CZ"/>
              </w:rPr>
              <w:t>botička</w:t>
            </w:r>
            <w:proofErr w:type="spellEnd"/>
            <w:r w:rsidRPr="003A6DDB">
              <w:rPr>
                <w:rFonts w:ascii="Calibri" w:eastAsia="Calibri" w:hAnsi="Calibri" w:cs="Calibri"/>
                <w:b/>
                <w:color w:val="FFFFFF"/>
                <w:lang w:eastAsia="cs-CZ" w:bidi="cs-CZ"/>
              </w:rPr>
              <w:t>)</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42"/>
              <w:ind w:left="157" w:right="134"/>
              <w:jc w:val="center"/>
              <w:rPr>
                <w:rFonts w:ascii="Calibri" w:eastAsia="Calibri" w:hAnsi="Calibri" w:cs="Calibri"/>
                <w:lang w:eastAsia="cs-CZ" w:bidi="cs-CZ"/>
              </w:rPr>
            </w:pPr>
            <w:r w:rsidRPr="003A6DDB">
              <w:rPr>
                <w:rFonts w:ascii="Calibri" w:eastAsia="Calibri" w:hAnsi="Calibri" w:cs="Calibri"/>
                <w:lang w:eastAsia="cs-CZ" w:bidi="cs-CZ"/>
              </w:rPr>
              <w:t>141</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42"/>
              <w:ind w:left="157" w:right="134"/>
              <w:jc w:val="center"/>
              <w:rPr>
                <w:rFonts w:ascii="Calibri" w:eastAsia="Calibri" w:hAnsi="Calibri" w:cs="Calibri"/>
                <w:lang w:eastAsia="cs-CZ" w:bidi="cs-CZ"/>
              </w:rPr>
            </w:pPr>
            <w:r w:rsidRPr="003A6DDB">
              <w:rPr>
                <w:rFonts w:ascii="Calibri" w:eastAsia="Calibri" w:hAnsi="Calibri" w:cs="Calibri"/>
                <w:lang w:eastAsia="cs-CZ" w:bidi="cs-CZ"/>
              </w:rPr>
              <w:t>169</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42"/>
              <w:ind w:left="157" w:right="134"/>
              <w:jc w:val="center"/>
              <w:rPr>
                <w:rFonts w:ascii="Calibri" w:eastAsia="Calibri" w:hAnsi="Calibri" w:cs="Calibri"/>
                <w:lang w:eastAsia="cs-CZ" w:bidi="cs-CZ"/>
              </w:rPr>
            </w:pPr>
            <w:r w:rsidRPr="003A6DDB">
              <w:rPr>
                <w:rFonts w:ascii="Calibri" w:eastAsia="Calibri" w:hAnsi="Calibri" w:cs="Calibri"/>
                <w:lang w:eastAsia="cs-CZ" w:bidi="cs-CZ"/>
              </w:rPr>
              <w:t>302</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3A6DDB" w:rsidRPr="003A6DDB" w:rsidRDefault="003A6DDB" w:rsidP="003A6DDB">
            <w:pPr>
              <w:widowControl w:val="0"/>
              <w:spacing w:before="42"/>
              <w:ind w:left="157" w:right="134"/>
              <w:jc w:val="center"/>
              <w:rPr>
                <w:rFonts w:ascii="Calibri" w:eastAsia="Calibri" w:hAnsi="Calibri" w:cs="Calibri"/>
                <w:lang w:eastAsia="cs-CZ" w:bidi="cs-CZ"/>
              </w:rPr>
            </w:pPr>
            <w:r w:rsidRPr="003A6DDB">
              <w:rPr>
                <w:rFonts w:ascii="Calibri" w:eastAsia="Calibri" w:hAnsi="Calibri" w:cs="Calibri"/>
                <w:lang w:eastAsia="cs-CZ" w:bidi="cs-CZ"/>
              </w:rPr>
              <w:t>129</w:t>
            </w:r>
          </w:p>
        </w:tc>
      </w:tr>
    </w:tbl>
    <w:tbl>
      <w:tblPr>
        <w:tblStyle w:val="TableNormal"/>
        <w:tblpPr w:leftFromText="141" w:rightFromText="141" w:vertAnchor="text" w:horzAnchor="margin" w:tblpXSpec="center" w:tblpY="1459"/>
        <w:tblW w:w="8688" w:type="dxa"/>
        <w:tblCellMar>
          <w:left w:w="108" w:type="dxa"/>
          <w:right w:w="108" w:type="dxa"/>
        </w:tblCellMar>
        <w:tblLook w:val="01E0" w:firstRow="1" w:lastRow="1" w:firstColumn="1" w:lastColumn="1" w:noHBand="0" w:noVBand="0"/>
      </w:tblPr>
      <w:tblGrid>
        <w:gridCol w:w="3260"/>
        <w:gridCol w:w="1357"/>
        <w:gridCol w:w="1357"/>
        <w:gridCol w:w="1357"/>
        <w:gridCol w:w="1357"/>
      </w:tblGrid>
      <w:tr w:rsidR="0027712A" w:rsidTr="00654AFB">
        <w:trPr>
          <w:trHeight w:val="232"/>
        </w:trPr>
        <w:tc>
          <w:tcPr>
            <w:tcW w:w="3260" w:type="dxa"/>
            <w:tcBorders>
              <w:top w:val="single" w:sz="8" w:space="0" w:color="FFFFFF"/>
              <w:left w:val="single" w:sz="8" w:space="0" w:color="FFFFFF"/>
              <w:bottom w:val="single" w:sz="24" w:space="0" w:color="FFFFFF"/>
              <w:right w:val="single" w:sz="8" w:space="0" w:color="FFFFFF"/>
            </w:tcBorders>
            <w:shd w:val="clear" w:color="auto" w:fill="4F81BC"/>
          </w:tcPr>
          <w:p w:rsidR="0027712A" w:rsidRDefault="0027712A" w:rsidP="00654AFB">
            <w:pPr>
              <w:pStyle w:val="TableParagraph"/>
              <w:spacing w:before="0"/>
              <w:jc w:val="left"/>
              <w:rPr>
                <w:rFonts w:ascii="Times New Roman" w:hAnsi="Times New Roman"/>
                <w:sz w:val="16"/>
              </w:rPr>
            </w:pPr>
          </w:p>
        </w:tc>
        <w:tc>
          <w:tcPr>
            <w:tcW w:w="1357" w:type="dxa"/>
            <w:tcBorders>
              <w:top w:val="single" w:sz="8" w:space="0" w:color="FFFFFF"/>
              <w:left w:val="single" w:sz="8" w:space="0" w:color="FFFFFF"/>
              <w:bottom w:val="single" w:sz="24" w:space="0" w:color="FFFFFF"/>
              <w:right w:val="single" w:sz="8" w:space="0" w:color="FFFFFF"/>
            </w:tcBorders>
            <w:shd w:val="clear" w:color="auto" w:fill="4F81BC"/>
          </w:tcPr>
          <w:p w:rsidR="0027712A" w:rsidRDefault="0027712A" w:rsidP="00654AFB">
            <w:pPr>
              <w:pStyle w:val="TableParagraph"/>
              <w:spacing w:before="0" w:line="210" w:lineRule="exact"/>
              <w:ind w:left="159" w:right="134"/>
              <w:rPr>
                <w:b/>
                <w:bCs/>
                <w:color w:val="FFFFFF"/>
              </w:rPr>
            </w:pPr>
            <w:r>
              <w:rPr>
                <w:b/>
                <w:bCs/>
                <w:color w:val="FFFFFF"/>
              </w:rPr>
              <w:t>2020</w:t>
            </w:r>
          </w:p>
        </w:tc>
        <w:tc>
          <w:tcPr>
            <w:tcW w:w="1357" w:type="dxa"/>
            <w:tcBorders>
              <w:top w:val="single" w:sz="8" w:space="0" w:color="FFFFFF"/>
              <w:left w:val="single" w:sz="8" w:space="0" w:color="FFFFFF"/>
              <w:bottom w:val="single" w:sz="24" w:space="0" w:color="FFFFFF"/>
              <w:right w:val="single" w:sz="8" w:space="0" w:color="FFFFFF"/>
            </w:tcBorders>
            <w:shd w:val="clear" w:color="auto" w:fill="4F81BC"/>
          </w:tcPr>
          <w:p w:rsidR="0027712A" w:rsidRDefault="0027712A" w:rsidP="00654AFB">
            <w:pPr>
              <w:pStyle w:val="TableParagraph"/>
              <w:spacing w:before="0" w:line="210" w:lineRule="exact"/>
              <w:ind w:left="159" w:right="134"/>
              <w:rPr>
                <w:b/>
                <w:bCs/>
                <w:color w:val="FFFFFF"/>
              </w:rPr>
            </w:pPr>
            <w:r>
              <w:rPr>
                <w:b/>
                <w:bCs/>
                <w:color w:val="FFFFFF"/>
              </w:rPr>
              <w:t>2021</w:t>
            </w:r>
          </w:p>
        </w:tc>
        <w:tc>
          <w:tcPr>
            <w:tcW w:w="1357" w:type="dxa"/>
            <w:tcBorders>
              <w:top w:val="single" w:sz="8" w:space="0" w:color="FFFFFF"/>
              <w:left w:val="single" w:sz="8" w:space="0" w:color="FFFFFF"/>
              <w:bottom w:val="single" w:sz="24" w:space="0" w:color="FFFFFF"/>
              <w:right w:val="single" w:sz="8" w:space="0" w:color="FFFFFF"/>
            </w:tcBorders>
            <w:shd w:val="clear" w:color="auto" w:fill="4F81BC"/>
          </w:tcPr>
          <w:p w:rsidR="0027712A" w:rsidRDefault="0027712A" w:rsidP="00654AFB">
            <w:pPr>
              <w:pStyle w:val="TableParagraph"/>
              <w:spacing w:before="0" w:line="210" w:lineRule="exact"/>
              <w:ind w:left="159" w:right="134"/>
              <w:rPr>
                <w:b/>
              </w:rPr>
            </w:pPr>
            <w:r>
              <w:rPr>
                <w:b/>
                <w:color w:val="FFFFFF"/>
              </w:rPr>
              <w:t>2022</w:t>
            </w:r>
          </w:p>
        </w:tc>
        <w:tc>
          <w:tcPr>
            <w:tcW w:w="1357" w:type="dxa"/>
            <w:tcBorders>
              <w:top w:val="single" w:sz="8" w:space="0" w:color="FFFFFF"/>
              <w:left w:val="single" w:sz="8" w:space="0" w:color="FFFFFF"/>
              <w:bottom w:val="single" w:sz="24" w:space="0" w:color="FFFFFF"/>
              <w:right w:val="single" w:sz="8" w:space="0" w:color="FFFFFF"/>
            </w:tcBorders>
            <w:shd w:val="clear" w:color="auto" w:fill="4F81BC"/>
          </w:tcPr>
          <w:p w:rsidR="0027712A" w:rsidRDefault="0027712A" w:rsidP="00654AFB">
            <w:pPr>
              <w:pStyle w:val="TableParagraph"/>
              <w:spacing w:before="0" w:line="210" w:lineRule="exact"/>
              <w:ind w:left="159" w:right="134"/>
              <w:rPr>
                <w:b/>
                <w:bCs/>
                <w:color w:val="FFFFFF"/>
              </w:rPr>
            </w:pPr>
            <w:r>
              <w:rPr>
                <w:b/>
                <w:bCs/>
                <w:color w:val="FFFFFF"/>
              </w:rPr>
              <w:t>2023</w:t>
            </w:r>
          </w:p>
        </w:tc>
      </w:tr>
      <w:tr w:rsidR="0027712A" w:rsidTr="00654AFB">
        <w:trPr>
          <w:trHeight w:val="331"/>
        </w:trPr>
        <w:tc>
          <w:tcPr>
            <w:tcW w:w="3260" w:type="dxa"/>
            <w:tcBorders>
              <w:top w:val="single" w:sz="24"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spacing w:before="21"/>
              <w:ind w:left="70"/>
              <w:jc w:val="left"/>
              <w:rPr>
                <w:b/>
              </w:rPr>
            </w:pPr>
            <w:proofErr w:type="spellStart"/>
            <w:r>
              <w:rPr>
                <w:b/>
                <w:color w:val="FFFFFF"/>
              </w:rPr>
              <w:t>počet</w:t>
            </w:r>
            <w:proofErr w:type="spellEnd"/>
            <w:r>
              <w:rPr>
                <w:b/>
                <w:color w:val="FFFFFF"/>
              </w:rPr>
              <w:t xml:space="preserve"> </w:t>
            </w:r>
            <w:proofErr w:type="spellStart"/>
            <w:r>
              <w:rPr>
                <w:b/>
                <w:color w:val="FFFFFF"/>
              </w:rPr>
              <w:t>evidovaných</w:t>
            </w:r>
            <w:proofErr w:type="spellEnd"/>
            <w:r>
              <w:rPr>
                <w:b/>
                <w:color w:val="FFFFFF"/>
              </w:rPr>
              <w:t xml:space="preserve"> </w:t>
            </w:r>
            <w:proofErr w:type="spellStart"/>
            <w:r>
              <w:rPr>
                <w:b/>
                <w:color w:val="FFFFFF"/>
              </w:rPr>
              <w:t>událostí</w:t>
            </w:r>
            <w:proofErr w:type="spellEnd"/>
          </w:p>
        </w:tc>
        <w:tc>
          <w:tcPr>
            <w:tcW w:w="1357" w:type="dxa"/>
            <w:tcBorders>
              <w:top w:val="single" w:sz="24"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21"/>
              <w:ind w:left="159" w:right="134"/>
            </w:pPr>
            <w:r>
              <w:t>2372</w:t>
            </w:r>
          </w:p>
        </w:tc>
        <w:tc>
          <w:tcPr>
            <w:tcW w:w="1357" w:type="dxa"/>
            <w:tcBorders>
              <w:top w:val="single" w:sz="24"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21"/>
              <w:ind w:left="159" w:right="134"/>
            </w:pPr>
            <w:r>
              <w:t>2376</w:t>
            </w:r>
          </w:p>
        </w:tc>
        <w:tc>
          <w:tcPr>
            <w:tcW w:w="1357" w:type="dxa"/>
            <w:tcBorders>
              <w:top w:val="single" w:sz="24"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21"/>
              <w:ind w:left="159" w:right="134"/>
            </w:pPr>
            <w:r>
              <w:t>2616</w:t>
            </w:r>
          </w:p>
        </w:tc>
        <w:tc>
          <w:tcPr>
            <w:tcW w:w="1357" w:type="dxa"/>
            <w:tcBorders>
              <w:top w:val="single" w:sz="24"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21"/>
              <w:ind w:left="159" w:right="134"/>
            </w:pPr>
            <w:r>
              <w:t>2612</w:t>
            </w:r>
          </w:p>
        </w:tc>
      </w:tr>
      <w:tr w:rsidR="0027712A" w:rsidTr="00654AF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ind w:left="509"/>
              <w:jc w:val="left"/>
              <w:rPr>
                <w:b/>
              </w:rPr>
            </w:pPr>
            <w:r>
              <w:rPr>
                <w:b/>
                <w:color w:val="FFFFFF"/>
              </w:rPr>
              <w:t xml:space="preserve">z </w:t>
            </w:r>
            <w:proofErr w:type="spellStart"/>
            <w:r>
              <w:rPr>
                <w:b/>
                <w:color w:val="FFFFFF"/>
              </w:rPr>
              <w:t>toho</w:t>
            </w:r>
            <w:proofErr w:type="spellEnd"/>
            <w:r>
              <w:rPr>
                <w:b/>
                <w:color w:val="FFFFFF"/>
              </w:rPr>
              <w:t xml:space="preserve"> </w:t>
            </w:r>
            <w:proofErr w:type="spellStart"/>
            <w:r>
              <w:rPr>
                <w:b/>
                <w:color w:val="FFFFFF"/>
              </w:rPr>
              <w:t>přestupkových</w:t>
            </w:r>
            <w:proofErr w:type="spellEnd"/>
            <w:r>
              <w:rPr>
                <w:b/>
                <w:color w:val="FFFFFF"/>
              </w:rPr>
              <w:t xml:space="preserve"> </w:t>
            </w:r>
            <w:proofErr w:type="spellStart"/>
            <w:r>
              <w:rPr>
                <w:b/>
                <w:color w:val="FFFFFF"/>
              </w:rPr>
              <w:t>událostí</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ind w:left="159" w:right="134"/>
            </w:pPr>
            <w:r>
              <w:t>1313</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ind w:left="159" w:right="134"/>
            </w:pPr>
            <w:r>
              <w:t>1305</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ind w:left="159" w:right="134"/>
            </w:pPr>
            <w:r>
              <w:t>1608</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ind w:left="159" w:right="134"/>
            </w:pPr>
            <w:r>
              <w:t>1399</w:t>
            </w:r>
          </w:p>
        </w:tc>
      </w:tr>
      <w:tr w:rsidR="0027712A" w:rsidTr="00654AF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ind w:left="509"/>
              <w:jc w:val="left"/>
              <w:rPr>
                <w:b/>
              </w:rPr>
            </w:pPr>
            <w:r>
              <w:rPr>
                <w:b/>
                <w:color w:val="FFFFFF"/>
              </w:rPr>
              <w:t xml:space="preserve">z </w:t>
            </w:r>
            <w:proofErr w:type="spellStart"/>
            <w:r>
              <w:rPr>
                <w:b/>
                <w:color w:val="FFFFFF"/>
              </w:rPr>
              <w:t>toho</w:t>
            </w:r>
            <w:proofErr w:type="spellEnd"/>
            <w:r>
              <w:rPr>
                <w:b/>
                <w:color w:val="FFFFFF"/>
              </w:rPr>
              <w:t xml:space="preserve"> </w:t>
            </w:r>
            <w:proofErr w:type="spellStart"/>
            <w:r>
              <w:rPr>
                <w:b/>
                <w:color w:val="FFFFFF"/>
              </w:rPr>
              <w:t>trestných</w:t>
            </w:r>
            <w:proofErr w:type="spellEnd"/>
            <w:r>
              <w:rPr>
                <w:b/>
                <w:color w:val="FFFFFF"/>
              </w:rPr>
              <w:t xml:space="preserve"> </w:t>
            </w:r>
            <w:proofErr w:type="spellStart"/>
            <w:r>
              <w:rPr>
                <w:b/>
                <w:color w:val="FFFFFF"/>
              </w:rPr>
              <w:t>činů</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59" w:right="134"/>
            </w:pPr>
            <w:r>
              <w:t>14</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59" w:right="134"/>
            </w:pPr>
            <w:r>
              <w:t>14</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59" w:right="134"/>
            </w:pPr>
            <w:r>
              <w:t>15</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59" w:right="134"/>
            </w:pPr>
            <w:r>
              <w:t>22</w:t>
            </w:r>
          </w:p>
        </w:tc>
      </w:tr>
      <w:tr w:rsidR="0027712A" w:rsidTr="00654AF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0"/>
              <w:jc w:val="left"/>
              <w:rPr>
                <w:rFonts w:ascii="Times New Roman" w:hAnsi="Times New Roman"/>
                <w:sz w:val="24"/>
              </w:rPr>
            </w:pPr>
          </w:p>
        </w:tc>
      </w:tr>
      <w:tr w:rsidR="0027712A" w:rsidTr="00654AF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ind w:left="70"/>
              <w:jc w:val="left"/>
              <w:rPr>
                <w:b/>
              </w:rPr>
            </w:pPr>
            <w:proofErr w:type="spellStart"/>
            <w:r>
              <w:rPr>
                <w:b/>
                <w:color w:val="FFFFFF"/>
              </w:rPr>
              <w:t>vyřízené</w:t>
            </w:r>
            <w:proofErr w:type="spellEnd"/>
            <w:r>
              <w:rPr>
                <w:b/>
                <w:color w:val="FFFFFF"/>
              </w:rPr>
              <w:t xml:space="preserve"> </w:t>
            </w:r>
            <w:proofErr w:type="spellStart"/>
            <w:r>
              <w:rPr>
                <w:b/>
                <w:color w:val="FFFFFF"/>
              </w:rPr>
              <w:t>přestupky</w:t>
            </w:r>
            <w:proofErr w:type="spellEnd"/>
            <w:r>
              <w:rPr>
                <w:b/>
                <w:color w:val="FFFFFF"/>
              </w:rPr>
              <w:t xml:space="preserve"> </w:t>
            </w:r>
            <w:proofErr w:type="spellStart"/>
            <w:r>
              <w:rPr>
                <w:b/>
                <w:color w:val="FFFFFF"/>
              </w:rPr>
              <w:t>na</w:t>
            </w:r>
            <w:proofErr w:type="spellEnd"/>
            <w:r>
              <w:rPr>
                <w:b/>
                <w:color w:val="FFFFFF"/>
              </w:rPr>
              <w:t xml:space="preserve"> </w:t>
            </w:r>
            <w:proofErr w:type="spellStart"/>
            <w:r>
              <w:rPr>
                <w:b/>
                <w:color w:val="FFFFFF"/>
              </w:rPr>
              <w:t>místě</w:t>
            </w:r>
            <w:proofErr w:type="spellEnd"/>
            <w:r>
              <w:rPr>
                <w:b/>
                <w:color w:val="FFFFFF"/>
              </w:rPr>
              <w:t xml:space="preserve"> </w:t>
            </w:r>
            <w:proofErr w:type="spellStart"/>
            <w:r>
              <w:rPr>
                <w:b/>
                <w:color w:val="FFFFFF"/>
              </w:rPr>
              <w:t>pokutou</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59" w:right="134"/>
            </w:pPr>
            <w:r>
              <w:t>973</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59" w:right="134"/>
            </w:pPr>
            <w:r>
              <w:t>1021</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59" w:right="134"/>
            </w:pPr>
            <w:r>
              <w:t>1320</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59" w:right="134"/>
            </w:pPr>
            <w:r>
              <w:t>1037</w:t>
            </w:r>
          </w:p>
        </w:tc>
      </w:tr>
      <w:tr w:rsidR="0027712A" w:rsidTr="00654AFB">
        <w:trPr>
          <w:trHeight w:val="537"/>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spacing w:before="0" w:line="261" w:lineRule="exact"/>
              <w:ind w:left="70"/>
              <w:jc w:val="left"/>
              <w:rPr>
                <w:b/>
              </w:rPr>
            </w:pPr>
            <w:proofErr w:type="spellStart"/>
            <w:r>
              <w:rPr>
                <w:b/>
                <w:color w:val="FFFFFF"/>
              </w:rPr>
              <w:t>vyřízené</w:t>
            </w:r>
            <w:proofErr w:type="spellEnd"/>
            <w:r>
              <w:rPr>
                <w:b/>
                <w:color w:val="FFFFFF"/>
              </w:rPr>
              <w:t xml:space="preserve"> </w:t>
            </w:r>
            <w:proofErr w:type="spellStart"/>
            <w:r>
              <w:rPr>
                <w:b/>
                <w:color w:val="FFFFFF"/>
              </w:rPr>
              <w:t>přestupky</w:t>
            </w:r>
            <w:proofErr w:type="spellEnd"/>
            <w:r>
              <w:rPr>
                <w:b/>
                <w:color w:val="FFFFFF"/>
              </w:rPr>
              <w:t xml:space="preserve"> </w:t>
            </w:r>
            <w:proofErr w:type="spellStart"/>
            <w:r>
              <w:rPr>
                <w:b/>
                <w:color w:val="FFFFFF"/>
              </w:rPr>
              <w:t>oznámení</w:t>
            </w:r>
            <w:proofErr w:type="spellEnd"/>
            <w:r>
              <w:rPr>
                <w:b/>
                <w:color w:val="FFFFFF"/>
              </w:rPr>
              <w:t xml:space="preserve"> </w:t>
            </w:r>
            <w:proofErr w:type="spellStart"/>
            <w:r>
              <w:rPr>
                <w:b/>
                <w:color w:val="FFFFFF"/>
              </w:rPr>
              <w:t>správnímu</w:t>
            </w:r>
            <w:proofErr w:type="spellEnd"/>
          </w:p>
          <w:p w:rsidR="0027712A" w:rsidRDefault="0027712A" w:rsidP="00654AFB">
            <w:pPr>
              <w:pStyle w:val="TableParagraph"/>
              <w:spacing w:before="14" w:line="236" w:lineRule="exact"/>
              <w:ind w:left="70"/>
              <w:jc w:val="left"/>
              <w:rPr>
                <w:b/>
              </w:rPr>
            </w:pPr>
            <w:proofErr w:type="spellStart"/>
            <w:r>
              <w:rPr>
                <w:b/>
                <w:color w:val="FFFFFF"/>
              </w:rPr>
              <w:t>orgánu</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134"/>
              <w:ind w:left="159" w:right="134"/>
            </w:pPr>
            <w:r>
              <w:t>46</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134"/>
              <w:ind w:left="159" w:right="134"/>
            </w:pPr>
            <w:r>
              <w:t>55</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134"/>
              <w:ind w:left="159" w:right="134"/>
            </w:pPr>
            <w:r>
              <w:t>56</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134"/>
              <w:ind w:left="159" w:right="134"/>
            </w:pPr>
            <w:r>
              <w:t>54</w:t>
            </w:r>
          </w:p>
        </w:tc>
      </w:tr>
      <w:tr w:rsidR="0027712A" w:rsidTr="00654AF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ind w:left="70"/>
              <w:jc w:val="left"/>
              <w:rPr>
                <w:b/>
              </w:rPr>
            </w:pPr>
            <w:proofErr w:type="spellStart"/>
            <w:r>
              <w:rPr>
                <w:b/>
                <w:color w:val="FFFFFF"/>
              </w:rPr>
              <w:t>celková</w:t>
            </w:r>
            <w:proofErr w:type="spellEnd"/>
            <w:r>
              <w:rPr>
                <w:b/>
                <w:color w:val="FFFFFF"/>
              </w:rPr>
              <w:t xml:space="preserve"> </w:t>
            </w:r>
            <w:proofErr w:type="spellStart"/>
            <w:r>
              <w:rPr>
                <w:b/>
                <w:color w:val="FFFFFF"/>
              </w:rPr>
              <w:t>výše</w:t>
            </w:r>
            <w:proofErr w:type="spellEnd"/>
            <w:r>
              <w:rPr>
                <w:b/>
                <w:color w:val="FFFFFF"/>
              </w:rPr>
              <w:t xml:space="preserve"> </w:t>
            </w:r>
            <w:proofErr w:type="spellStart"/>
            <w:r>
              <w:rPr>
                <w:b/>
                <w:color w:val="FFFFFF"/>
              </w:rPr>
              <w:t>uložených</w:t>
            </w:r>
            <w:proofErr w:type="spellEnd"/>
            <w:r>
              <w:rPr>
                <w:b/>
                <w:color w:val="FFFFFF"/>
              </w:rPr>
              <w:t xml:space="preserve"> </w:t>
            </w:r>
            <w:proofErr w:type="spellStart"/>
            <w:r>
              <w:rPr>
                <w:b/>
                <w:color w:val="FFFFFF"/>
              </w:rPr>
              <w:t>pokut</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60" w:right="134"/>
            </w:pPr>
            <w:r>
              <w:t>471.000,-</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60" w:right="134"/>
            </w:pPr>
            <w:r>
              <w:t>513.600,-</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60" w:right="134"/>
            </w:pPr>
            <w:r>
              <w:t>664.500,-</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60" w:right="134"/>
            </w:pPr>
            <w:r>
              <w:t>540.645,-</w:t>
            </w:r>
          </w:p>
        </w:tc>
      </w:tr>
      <w:tr w:rsidR="0027712A" w:rsidTr="00654AF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0"/>
              <w:jc w:val="left"/>
              <w:rPr>
                <w:rFonts w:ascii="Times New Roman" w:hAnsi="Times New Roman"/>
                <w:sz w:val="24"/>
              </w:rPr>
            </w:pPr>
          </w:p>
        </w:tc>
      </w:tr>
      <w:tr w:rsidR="0027712A" w:rsidTr="00654AF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ind w:left="70"/>
              <w:jc w:val="left"/>
              <w:rPr>
                <w:b/>
              </w:rPr>
            </w:pPr>
            <w:proofErr w:type="spellStart"/>
            <w:r>
              <w:rPr>
                <w:b/>
                <w:color w:val="FFFFFF"/>
              </w:rPr>
              <w:t>nejčastější</w:t>
            </w:r>
            <w:proofErr w:type="spellEnd"/>
            <w:r>
              <w:rPr>
                <w:b/>
                <w:color w:val="FFFFFF"/>
              </w:rPr>
              <w:t xml:space="preserve"> </w:t>
            </w:r>
            <w:proofErr w:type="spellStart"/>
            <w:r>
              <w:rPr>
                <w:b/>
                <w:color w:val="FFFFFF"/>
              </w:rPr>
              <w:t>spáchané</w:t>
            </w:r>
            <w:proofErr w:type="spellEnd"/>
            <w:r>
              <w:rPr>
                <w:b/>
                <w:color w:val="FFFFFF"/>
              </w:rPr>
              <w:t xml:space="preserve"> </w:t>
            </w:r>
            <w:proofErr w:type="spellStart"/>
            <w:r>
              <w:rPr>
                <w:b/>
                <w:color w:val="FFFFFF"/>
              </w:rPr>
              <w:t>přestupky</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0"/>
              <w:jc w:val="left"/>
              <w:rPr>
                <w:rFonts w:ascii="Times New Roman" w:hAnsi="Times New Roman"/>
                <w:sz w:val="24"/>
              </w:rPr>
            </w:pPr>
          </w:p>
        </w:tc>
      </w:tr>
      <w:tr w:rsidR="0027712A" w:rsidTr="00654AF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ind w:left="509"/>
              <w:jc w:val="left"/>
              <w:rPr>
                <w:b/>
              </w:rPr>
            </w:pPr>
            <w:r>
              <w:rPr>
                <w:b/>
                <w:color w:val="FFFFFF"/>
              </w:rPr>
              <w:t xml:space="preserve">v </w:t>
            </w:r>
            <w:proofErr w:type="spellStart"/>
            <w:r>
              <w:rPr>
                <w:b/>
                <w:color w:val="FFFFFF"/>
              </w:rPr>
              <w:t>dopravě</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ind w:left="159" w:right="134"/>
            </w:pPr>
            <w:r>
              <w:t>1027</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ind w:left="159" w:right="134"/>
            </w:pPr>
            <w:r>
              <w:t>969</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ind w:left="159" w:right="134"/>
            </w:pPr>
            <w:r>
              <w:t>1235</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ind w:left="159" w:right="134"/>
            </w:pPr>
            <w:r>
              <w:t>1153</w:t>
            </w:r>
          </w:p>
        </w:tc>
      </w:tr>
      <w:tr w:rsidR="0027712A" w:rsidTr="00654AF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ind w:left="509"/>
              <w:jc w:val="left"/>
              <w:rPr>
                <w:b/>
              </w:rPr>
            </w:pPr>
            <w:proofErr w:type="spellStart"/>
            <w:r>
              <w:rPr>
                <w:b/>
                <w:color w:val="FFFFFF"/>
              </w:rPr>
              <w:t>proti</w:t>
            </w:r>
            <w:proofErr w:type="spellEnd"/>
            <w:r>
              <w:rPr>
                <w:b/>
                <w:color w:val="FFFFFF"/>
              </w:rPr>
              <w:t xml:space="preserve"> </w:t>
            </w:r>
            <w:proofErr w:type="spellStart"/>
            <w:r>
              <w:rPr>
                <w:b/>
                <w:color w:val="FFFFFF"/>
              </w:rPr>
              <w:t>majetku</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57" w:right="134"/>
            </w:pPr>
            <w:r>
              <w:t>43</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57" w:right="134"/>
            </w:pPr>
            <w:r>
              <w:t>46</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57" w:right="134"/>
            </w:pPr>
            <w:r>
              <w:t>62</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157" w:right="134"/>
            </w:pPr>
            <w:r>
              <w:t>106</w:t>
            </w:r>
          </w:p>
        </w:tc>
      </w:tr>
      <w:tr w:rsidR="0027712A" w:rsidTr="00654AF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spacing w:before="34"/>
              <w:ind w:left="509"/>
              <w:jc w:val="left"/>
              <w:rPr>
                <w:b/>
              </w:rPr>
            </w:pPr>
            <w:proofErr w:type="spellStart"/>
            <w:r>
              <w:rPr>
                <w:b/>
                <w:color w:val="FFFFFF"/>
              </w:rPr>
              <w:t>proti</w:t>
            </w:r>
            <w:proofErr w:type="spellEnd"/>
            <w:r>
              <w:rPr>
                <w:b/>
                <w:color w:val="FFFFFF"/>
              </w:rPr>
              <w:t xml:space="preserve"> </w:t>
            </w:r>
            <w:proofErr w:type="spellStart"/>
            <w:r>
              <w:rPr>
                <w:b/>
                <w:color w:val="FFFFFF"/>
              </w:rPr>
              <w:t>veřejnému</w:t>
            </w:r>
            <w:proofErr w:type="spellEnd"/>
            <w:r>
              <w:rPr>
                <w:b/>
                <w:color w:val="FFFFFF"/>
              </w:rPr>
              <w:t xml:space="preserve"> </w:t>
            </w:r>
            <w:proofErr w:type="spellStart"/>
            <w:r>
              <w:rPr>
                <w:b/>
                <w:color w:val="FFFFFF"/>
              </w:rPr>
              <w:t>pořádku</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34"/>
              <w:ind w:left="157" w:right="134"/>
            </w:pPr>
            <w:r>
              <w:t>161</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34"/>
              <w:ind w:left="157" w:right="134"/>
            </w:pPr>
            <w:r>
              <w:t>182</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34"/>
              <w:ind w:left="157" w:right="134"/>
            </w:pPr>
            <w:r>
              <w:t>156</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34"/>
              <w:ind w:left="157" w:right="134"/>
            </w:pPr>
            <w:r>
              <w:t>103</w:t>
            </w:r>
          </w:p>
        </w:tc>
      </w:tr>
      <w:tr w:rsidR="0027712A" w:rsidTr="00654AF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ind w:left="509"/>
              <w:jc w:val="left"/>
              <w:rPr>
                <w:b/>
              </w:rPr>
            </w:pPr>
            <w:proofErr w:type="spellStart"/>
            <w:r>
              <w:rPr>
                <w:b/>
                <w:color w:val="FFFFFF"/>
              </w:rPr>
              <w:t>proti</w:t>
            </w:r>
            <w:proofErr w:type="spellEnd"/>
            <w:r>
              <w:rPr>
                <w:b/>
                <w:color w:val="FFFFFF"/>
              </w:rPr>
              <w:t xml:space="preserve"> </w:t>
            </w:r>
            <w:proofErr w:type="spellStart"/>
            <w:r>
              <w:rPr>
                <w:b/>
                <w:color w:val="FFFFFF"/>
              </w:rPr>
              <w:t>občanskému</w:t>
            </w:r>
            <w:proofErr w:type="spellEnd"/>
            <w:r>
              <w:rPr>
                <w:b/>
                <w:color w:val="FFFFFF"/>
              </w:rPr>
              <w:t xml:space="preserve"> </w:t>
            </w:r>
            <w:proofErr w:type="spellStart"/>
            <w:r>
              <w:rPr>
                <w:b/>
                <w:color w:val="FFFFFF"/>
              </w:rPr>
              <w:t>soužití</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23"/>
            </w:pPr>
            <w:r>
              <w:t>14</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23"/>
            </w:pPr>
            <w:r>
              <w:t>15</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23"/>
            </w:pPr>
            <w:r>
              <w:t>9</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ind w:left="23"/>
            </w:pPr>
            <w:r>
              <w:t>5</w:t>
            </w:r>
          </w:p>
        </w:tc>
      </w:tr>
      <w:tr w:rsidR="0027712A" w:rsidTr="00654AF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spacing w:before="34"/>
              <w:ind w:left="509"/>
              <w:jc w:val="left"/>
              <w:rPr>
                <w:b/>
              </w:rPr>
            </w:pPr>
            <w:proofErr w:type="spellStart"/>
            <w:r>
              <w:rPr>
                <w:b/>
                <w:color w:val="FFFFFF"/>
              </w:rPr>
              <w:t>porušení</w:t>
            </w:r>
            <w:proofErr w:type="spellEnd"/>
            <w:r>
              <w:rPr>
                <w:b/>
                <w:color w:val="FFFFFF"/>
              </w:rPr>
              <w:t xml:space="preserve"> OZV a NR</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34"/>
              <w:ind w:left="159" w:right="134"/>
            </w:pPr>
            <w:r>
              <w:t>36</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34"/>
              <w:ind w:left="159" w:right="134"/>
            </w:pPr>
            <w:r>
              <w:t>42</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34"/>
              <w:ind w:left="159" w:right="134"/>
            </w:pPr>
            <w:r>
              <w:t>51</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34"/>
              <w:ind w:left="159" w:right="134"/>
            </w:pPr>
            <w:r>
              <w:t>32</w:t>
            </w:r>
          </w:p>
        </w:tc>
      </w:tr>
      <w:tr w:rsidR="0027712A" w:rsidTr="00654AF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0"/>
              <w:jc w:val="left"/>
              <w:rPr>
                <w:rFonts w:ascii="Times New Roman" w:hAnsi="Times New Roman"/>
                <w:sz w:val="24"/>
              </w:rPr>
            </w:pPr>
          </w:p>
        </w:tc>
      </w:tr>
      <w:tr w:rsidR="0027712A" w:rsidTr="00654AF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spacing w:before="34"/>
              <w:ind w:left="70"/>
              <w:jc w:val="left"/>
              <w:rPr>
                <w:b/>
              </w:rPr>
            </w:pPr>
            <w:proofErr w:type="spellStart"/>
            <w:r>
              <w:rPr>
                <w:b/>
                <w:color w:val="FFFFFF"/>
              </w:rPr>
              <w:t>další</w:t>
            </w:r>
            <w:proofErr w:type="spellEnd"/>
            <w:r>
              <w:rPr>
                <w:b/>
                <w:color w:val="FFFFFF"/>
              </w:rPr>
              <w:t xml:space="preserve"> </w:t>
            </w:r>
            <w:proofErr w:type="spellStart"/>
            <w:r>
              <w:rPr>
                <w:b/>
                <w:color w:val="FFFFFF"/>
              </w:rPr>
              <w:t>sledované</w:t>
            </w:r>
            <w:proofErr w:type="spellEnd"/>
            <w:r>
              <w:rPr>
                <w:b/>
                <w:color w:val="FFFFFF"/>
              </w:rPr>
              <w:t xml:space="preserve"> </w:t>
            </w:r>
            <w:proofErr w:type="spellStart"/>
            <w:r>
              <w:rPr>
                <w:b/>
                <w:color w:val="FFFFFF"/>
              </w:rPr>
              <w:t>činnosti</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0"/>
              <w:jc w:val="left"/>
              <w:rPr>
                <w:rFonts w:ascii="Times New Roman" w:hAnsi="Times New Roman"/>
                <w:sz w:val="24"/>
              </w:rPr>
            </w:pP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0"/>
              <w:jc w:val="left"/>
              <w:rPr>
                <w:rFonts w:ascii="Times New Roman" w:hAnsi="Times New Roman"/>
                <w:sz w:val="24"/>
              </w:rPr>
            </w:pPr>
          </w:p>
        </w:tc>
      </w:tr>
      <w:tr w:rsidR="0027712A" w:rsidTr="00654AFB">
        <w:trPr>
          <w:trHeight w:val="334"/>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spacing w:before="34"/>
              <w:ind w:left="509"/>
              <w:jc w:val="left"/>
              <w:rPr>
                <w:b/>
              </w:rPr>
            </w:pPr>
            <w:proofErr w:type="spellStart"/>
            <w:r>
              <w:rPr>
                <w:b/>
                <w:color w:val="FFFFFF"/>
              </w:rPr>
              <w:t>převoz</w:t>
            </w:r>
            <w:proofErr w:type="spellEnd"/>
            <w:r>
              <w:rPr>
                <w:b/>
                <w:color w:val="FFFFFF"/>
              </w:rPr>
              <w:t xml:space="preserve"> </w:t>
            </w:r>
            <w:proofErr w:type="spellStart"/>
            <w:r>
              <w:rPr>
                <w:b/>
                <w:color w:val="FFFFFF"/>
              </w:rPr>
              <w:t>osob</w:t>
            </w:r>
            <w:proofErr w:type="spellEnd"/>
            <w:r>
              <w:rPr>
                <w:b/>
                <w:color w:val="FFFFFF"/>
              </w:rPr>
              <w:t xml:space="preserve"> do PAZS (</w:t>
            </w:r>
            <w:proofErr w:type="spellStart"/>
            <w:r>
              <w:rPr>
                <w:b/>
                <w:color w:val="FFFFFF"/>
              </w:rPr>
              <w:t>záchytka</w:t>
            </w:r>
            <w:proofErr w:type="spellEnd"/>
            <w:r>
              <w:rPr>
                <w:b/>
                <w:color w:val="FFFFFF"/>
              </w:rPr>
              <w:t>)</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34"/>
              <w:ind w:left="159" w:right="134"/>
            </w:pPr>
            <w:r>
              <w:t>2</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34"/>
              <w:ind w:left="159" w:right="134"/>
            </w:pPr>
            <w:r>
              <w:t>7</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34"/>
              <w:ind w:left="159" w:right="134"/>
            </w:pPr>
            <w:r>
              <w:t>10</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34"/>
              <w:ind w:left="159" w:right="134"/>
            </w:pPr>
            <w:r>
              <w:t>5</w:t>
            </w:r>
          </w:p>
        </w:tc>
      </w:tr>
      <w:tr w:rsidR="0027712A" w:rsidTr="00654AFB">
        <w:trPr>
          <w:trHeight w:val="333"/>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spacing w:before="34"/>
              <w:ind w:left="509"/>
              <w:jc w:val="left"/>
              <w:rPr>
                <w:b/>
              </w:rPr>
            </w:pPr>
            <w:proofErr w:type="spellStart"/>
            <w:r>
              <w:rPr>
                <w:b/>
                <w:color w:val="FFFFFF"/>
              </w:rPr>
              <w:t>odchyt</w:t>
            </w:r>
            <w:proofErr w:type="spellEnd"/>
            <w:r>
              <w:rPr>
                <w:b/>
                <w:color w:val="FFFFFF"/>
              </w:rPr>
              <w:t xml:space="preserve"> </w:t>
            </w:r>
            <w:proofErr w:type="spellStart"/>
            <w:r>
              <w:rPr>
                <w:b/>
                <w:color w:val="FFFFFF"/>
              </w:rPr>
              <w:t>zvířat</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34"/>
              <w:ind w:left="159" w:right="134"/>
            </w:pPr>
            <w:r>
              <w:t>11</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34"/>
              <w:ind w:left="159" w:right="134"/>
            </w:pPr>
            <w:r>
              <w:t>27</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34"/>
              <w:ind w:left="159" w:right="134"/>
            </w:pPr>
            <w:r>
              <w:t>29</w:t>
            </w:r>
          </w:p>
        </w:tc>
        <w:tc>
          <w:tcPr>
            <w:tcW w:w="1357" w:type="dxa"/>
            <w:tcBorders>
              <w:top w:val="single" w:sz="8" w:space="0" w:color="FFFFFF"/>
              <w:left w:val="single" w:sz="8" w:space="0" w:color="FFFFFF"/>
              <w:bottom w:val="single" w:sz="8" w:space="0" w:color="FFFFFF"/>
              <w:right w:val="single" w:sz="8" w:space="0" w:color="FFFFFF"/>
            </w:tcBorders>
            <w:shd w:val="clear" w:color="auto" w:fill="E9ECF4"/>
          </w:tcPr>
          <w:p w:rsidR="0027712A" w:rsidRDefault="0027712A" w:rsidP="00654AFB">
            <w:pPr>
              <w:pStyle w:val="TableParagraph"/>
              <w:spacing w:before="34"/>
              <w:ind w:left="159" w:right="134"/>
            </w:pPr>
            <w:r>
              <w:t>17</w:t>
            </w:r>
          </w:p>
        </w:tc>
      </w:tr>
      <w:tr w:rsidR="0027712A" w:rsidTr="00654AFB">
        <w:trPr>
          <w:trHeight w:val="352"/>
        </w:trPr>
        <w:tc>
          <w:tcPr>
            <w:tcW w:w="3260" w:type="dxa"/>
            <w:tcBorders>
              <w:top w:val="single" w:sz="8" w:space="0" w:color="FFFFFF"/>
              <w:left w:val="single" w:sz="8" w:space="0" w:color="FFFFFF"/>
              <w:bottom w:val="single" w:sz="8" w:space="0" w:color="FFFFFF"/>
              <w:right w:val="single" w:sz="8" w:space="0" w:color="FFFFFF"/>
            </w:tcBorders>
            <w:shd w:val="clear" w:color="auto" w:fill="4F81BC"/>
          </w:tcPr>
          <w:p w:rsidR="0027712A" w:rsidRDefault="0027712A" w:rsidP="00654AFB">
            <w:pPr>
              <w:pStyle w:val="TableParagraph"/>
              <w:spacing w:before="42"/>
              <w:ind w:left="509"/>
              <w:jc w:val="left"/>
              <w:rPr>
                <w:b/>
              </w:rPr>
            </w:pPr>
            <w:proofErr w:type="spellStart"/>
            <w:r>
              <w:rPr>
                <w:b/>
                <w:color w:val="FFFFFF"/>
              </w:rPr>
              <w:t>použití</w:t>
            </w:r>
            <w:proofErr w:type="spellEnd"/>
            <w:r>
              <w:rPr>
                <w:b/>
                <w:color w:val="FFFFFF"/>
              </w:rPr>
              <w:t xml:space="preserve"> TPZOV (</w:t>
            </w:r>
            <w:proofErr w:type="spellStart"/>
            <w:r>
              <w:rPr>
                <w:b/>
                <w:color w:val="FFFFFF"/>
              </w:rPr>
              <w:t>botička</w:t>
            </w:r>
            <w:proofErr w:type="spellEnd"/>
            <w:r>
              <w:rPr>
                <w:b/>
                <w:color w:val="FFFFFF"/>
              </w:rPr>
              <w:t>)</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42"/>
              <w:ind w:left="157" w:right="134"/>
            </w:pPr>
            <w:r>
              <w:t>141</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42"/>
              <w:ind w:left="157" w:right="134"/>
            </w:pPr>
            <w:r>
              <w:t>169</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42"/>
              <w:ind w:left="157" w:right="134"/>
            </w:pPr>
            <w:r>
              <w:t>302</w:t>
            </w:r>
          </w:p>
        </w:tc>
        <w:tc>
          <w:tcPr>
            <w:tcW w:w="1357" w:type="dxa"/>
            <w:tcBorders>
              <w:top w:val="single" w:sz="8" w:space="0" w:color="FFFFFF"/>
              <w:left w:val="single" w:sz="8" w:space="0" w:color="FFFFFF"/>
              <w:bottom w:val="single" w:sz="8" w:space="0" w:color="FFFFFF"/>
              <w:right w:val="single" w:sz="8" w:space="0" w:color="FFFFFF"/>
            </w:tcBorders>
            <w:shd w:val="clear" w:color="auto" w:fill="D0D7E8"/>
          </w:tcPr>
          <w:p w:rsidR="0027712A" w:rsidRDefault="0027712A" w:rsidP="00654AFB">
            <w:pPr>
              <w:pStyle w:val="TableParagraph"/>
              <w:spacing w:before="42"/>
              <w:ind w:left="157" w:right="134"/>
            </w:pPr>
            <w:r>
              <w:t>129</w:t>
            </w:r>
          </w:p>
        </w:tc>
      </w:tr>
    </w:tbl>
    <w:p w:rsidR="0063777C" w:rsidRPr="00F66528" w:rsidRDefault="0063777C" w:rsidP="0063777C">
      <w:pPr>
        <w:spacing w:before="54"/>
        <w:rPr>
          <w:rFonts w:ascii="Arial" w:hAnsi="Arial" w:cs="Arial"/>
          <w:sz w:val="28"/>
          <w:szCs w:val="28"/>
        </w:rPr>
      </w:pPr>
      <w:r w:rsidRPr="00F66528">
        <w:rPr>
          <w:rFonts w:ascii="Arial" w:hAnsi="Arial" w:cs="Arial"/>
          <w:b/>
          <w:sz w:val="28"/>
          <w:szCs w:val="28"/>
          <w:u w:val="thick"/>
        </w:rPr>
        <w:t>Porovnání statistiky činnosti MP v roce 2020 - 2023</w:t>
      </w:r>
    </w:p>
    <w:p w:rsidR="0063777C" w:rsidRDefault="0063777C" w:rsidP="0063777C">
      <w:pPr>
        <w:pStyle w:val="Zkladntext"/>
        <w:spacing w:before="5"/>
        <w:rPr>
          <w:b/>
          <w:sz w:val="16"/>
        </w:rPr>
      </w:pPr>
    </w:p>
    <w:p w:rsidR="00EF4C91" w:rsidRDefault="00EF4C91">
      <w:pPr>
        <w:rPr>
          <w:rFonts w:ascii="Arial" w:hAnsi="Arial" w:cs="Arial"/>
          <w:b/>
          <w:sz w:val="28"/>
          <w:szCs w:val="28"/>
          <w:u w:val="thick"/>
        </w:rPr>
      </w:pPr>
      <w:r>
        <w:rPr>
          <w:rFonts w:ascii="Arial" w:hAnsi="Arial" w:cs="Arial"/>
          <w:b/>
          <w:sz w:val="28"/>
          <w:szCs w:val="28"/>
          <w:u w:val="thick"/>
        </w:rPr>
        <w:br w:type="page"/>
      </w:r>
    </w:p>
    <w:p w:rsidR="00EF4C91" w:rsidRDefault="00470EE2" w:rsidP="006C505F">
      <w:pPr>
        <w:spacing w:before="68"/>
        <w:rPr>
          <w:rFonts w:ascii="Arial" w:hAnsi="Arial" w:cs="Arial"/>
          <w:b/>
          <w:sz w:val="28"/>
          <w:szCs w:val="28"/>
          <w:u w:val="thick"/>
        </w:rPr>
      </w:pPr>
      <w:r w:rsidRPr="00F66528">
        <w:rPr>
          <w:rFonts w:ascii="Arial" w:hAnsi="Arial" w:cs="Arial"/>
          <w:b/>
          <w:sz w:val="28"/>
          <w:szCs w:val="28"/>
          <w:u w:val="thick"/>
        </w:rPr>
        <w:lastRenderedPageBreak/>
        <w:t xml:space="preserve">Přestupky v dopravě </w:t>
      </w:r>
      <w:r w:rsidR="0063777C">
        <w:rPr>
          <w:rFonts w:ascii="Arial" w:hAnsi="Arial" w:cs="Arial"/>
          <w:b/>
          <w:sz w:val="28"/>
          <w:szCs w:val="28"/>
          <w:u w:val="thick"/>
        </w:rPr>
        <w:t>- teplotní mapa</w:t>
      </w:r>
    </w:p>
    <w:p w:rsidR="00EF4C91" w:rsidRDefault="00EF4C91" w:rsidP="006C505F">
      <w:pPr>
        <w:spacing w:before="68"/>
        <w:rPr>
          <w:rFonts w:ascii="Arial" w:hAnsi="Arial" w:cs="Arial"/>
          <w:b/>
          <w:sz w:val="28"/>
          <w:szCs w:val="28"/>
          <w:u w:val="thick"/>
        </w:rPr>
      </w:pPr>
    </w:p>
    <w:p w:rsidR="00EF4C91" w:rsidRDefault="00EF4C91" w:rsidP="00EF4C91">
      <w:pPr>
        <w:jc w:val="center"/>
        <w:rPr>
          <w:rFonts w:ascii="Arial" w:hAnsi="Arial" w:cs="Arial"/>
          <w:b/>
          <w:sz w:val="28"/>
          <w:szCs w:val="28"/>
          <w:u w:val="thick"/>
        </w:rPr>
      </w:pPr>
      <w:r w:rsidRPr="00B26DAE">
        <w:rPr>
          <w:noProof/>
          <w:lang w:eastAsia="cs-CZ"/>
        </w:rPr>
        <w:drawing>
          <wp:inline distT="0" distB="0" distL="0" distR="0">
            <wp:extent cx="5565140" cy="32766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65140" cy="3276600"/>
                    </a:xfrm>
                    <a:prstGeom prst="rect">
                      <a:avLst/>
                    </a:prstGeom>
                  </pic:spPr>
                </pic:pic>
              </a:graphicData>
            </a:graphic>
          </wp:inline>
        </w:drawing>
      </w:r>
    </w:p>
    <w:p w:rsidR="00EF4C91" w:rsidRDefault="00EF4C91" w:rsidP="00BC56DF">
      <w:pPr>
        <w:rPr>
          <w:rFonts w:ascii="Arial" w:hAnsi="Arial" w:cs="Arial"/>
          <w:b/>
          <w:sz w:val="28"/>
          <w:szCs w:val="28"/>
          <w:u w:val="thick"/>
        </w:rPr>
      </w:pPr>
      <w:r>
        <w:rPr>
          <w:rFonts w:ascii="Arial" w:hAnsi="Arial" w:cs="Arial"/>
          <w:b/>
          <w:sz w:val="28"/>
          <w:szCs w:val="28"/>
          <w:u w:val="thick"/>
        </w:rPr>
        <w:br w:type="page"/>
      </w:r>
    </w:p>
    <w:p w:rsidR="00EF4C91" w:rsidRDefault="00470EE2" w:rsidP="0063777C">
      <w:pPr>
        <w:spacing w:before="55"/>
        <w:rPr>
          <w:rFonts w:ascii="Arial" w:hAnsi="Arial" w:cs="Arial"/>
          <w:b/>
          <w:sz w:val="28"/>
          <w:szCs w:val="28"/>
          <w:u w:val="thick"/>
        </w:rPr>
      </w:pPr>
      <w:r w:rsidRPr="00F66528">
        <w:rPr>
          <w:rFonts w:ascii="Arial" w:hAnsi="Arial" w:cs="Arial"/>
          <w:b/>
          <w:sz w:val="28"/>
          <w:szCs w:val="28"/>
          <w:u w:val="thick"/>
        </w:rPr>
        <w:lastRenderedPageBreak/>
        <w:t>Přestupky proti veřejnému pořádku – teplotní mapa</w:t>
      </w:r>
    </w:p>
    <w:p w:rsidR="00EF4C91" w:rsidRDefault="00EF4C91" w:rsidP="0063777C">
      <w:pPr>
        <w:spacing w:before="55"/>
        <w:rPr>
          <w:rFonts w:ascii="Arial" w:hAnsi="Arial" w:cs="Arial"/>
          <w:b/>
          <w:sz w:val="28"/>
          <w:szCs w:val="28"/>
          <w:u w:val="thick"/>
        </w:rPr>
      </w:pPr>
    </w:p>
    <w:p w:rsidR="00EF4C91" w:rsidRDefault="00EF4C91" w:rsidP="00EF4C91">
      <w:pPr>
        <w:jc w:val="center"/>
        <w:rPr>
          <w:rFonts w:ascii="Arial" w:hAnsi="Arial" w:cs="Arial"/>
          <w:b/>
          <w:sz w:val="28"/>
          <w:szCs w:val="28"/>
          <w:u w:val="thick"/>
        </w:rPr>
      </w:pPr>
      <w:r w:rsidRPr="00D07C7D">
        <w:rPr>
          <w:b/>
          <w:noProof/>
          <w:sz w:val="20"/>
          <w:lang w:eastAsia="cs-CZ"/>
        </w:rPr>
        <w:drawing>
          <wp:inline distT="0" distB="0" distL="0" distR="0" wp14:anchorId="3EB4FE2F" wp14:editId="40883853">
            <wp:extent cx="5664200" cy="383476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64200" cy="3834765"/>
                    </a:xfrm>
                    <a:prstGeom prst="rect">
                      <a:avLst/>
                    </a:prstGeom>
                  </pic:spPr>
                </pic:pic>
              </a:graphicData>
            </a:graphic>
          </wp:inline>
        </w:drawing>
      </w:r>
    </w:p>
    <w:p w:rsidR="00EF4C91" w:rsidRDefault="00EF4C91">
      <w:pPr>
        <w:rPr>
          <w:rFonts w:ascii="Arial" w:hAnsi="Arial" w:cs="Arial"/>
          <w:b/>
          <w:sz w:val="28"/>
          <w:szCs w:val="28"/>
          <w:u w:val="thick"/>
        </w:rPr>
      </w:pPr>
      <w:r>
        <w:rPr>
          <w:rFonts w:ascii="Arial" w:hAnsi="Arial" w:cs="Arial"/>
          <w:b/>
          <w:sz w:val="28"/>
          <w:szCs w:val="28"/>
          <w:u w:val="thick"/>
        </w:rPr>
        <w:br w:type="page"/>
      </w:r>
    </w:p>
    <w:p w:rsidR="00EF4C91" w:rsidRDefault="00470EE2" w:rsidP="00275E16">
      <w:pPr>
        <w:spacing w:before="58"/>
        <w:rPr>
          <w:rFonts w:ascii="Arial" w:hAnsi="Arial" w:cs="Arial"/>
          <w:b/>
          <w:sz w:val="28"/>
          <w:szCs w:val="28"/>
          <w:u w:val="thick"/>
        </w:rPr>
      </w:pPr>
      <w:r w:rsidRPr="00F66528">
        <w:rPr>
          <w:rFonts w:ascii="Arial" w:hAnsi="Arial" w:cs="Arial"/>
          <w:b/>
          <w:sz w:val="28"/>
          <w:szCs w:val="28"/>
          <w:u w:val="thick"/>
        </w:rPr>
        <w:lastRenderedPageBreak/>
        <w:t>Přestupky proti majetku – teplotní mapa</w:t>
      </w:r>
    </w:p>
    <w:p w:rsidR="00EF4C91" w:rsidRDefault="00EF4C91" w:rsidP="00275E16">
      <w:pPr>
        <w:spacing w:before="58"/>
        <w:rPr>
          <w:rFonts w:ascii="Arial" w:hAnsi="Arial" w:cs="Arial"/>
          <w:b/>
          <w:sz w:val="28"/>
          <w:szCs w:val="28"/>
          <w:u w:val="thick"/>
        </w:rPr>
      </w:pPr>
    </w:p>
    <w:p w:rsidR="00EF4C91" w:rsidRDefault="00EF4C91" w:rsidP="00EF4C91">
      <w:pPr>
        <w:jc w:val="center"/>
        <w:rPr>
          <w:rFonts w:ascii="Arial" w:hAnsi="Arial" w:cs="Arial"/>
          <w:b/>
          <w:sz w:val="28"/>
          <w:szCs w:val="28"/>
          <w:u w:val="thick"/>
        </w:rPr>
      </w:pPr>
      <w:r w:rsidRPr="00D07C7D">
        <w:rPr>
          <w:b/>
          <w:noProof/>
          <w:sz w:val="20"/>
          <w:lang w:eastAsia="cs-CZ"/>
        </w:rPr>
        <w:drawing>
          <wp:inline distT="0" distB="0" distL="0" distR="0" wp14:anchorId="2CD072A7" wp14:editId="53CB311C">
            <wp:extent cx="5753100" cy="3706495"/>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3100" cy="3706495"/>
                    </a:xfrm>
                    <a:prstGeom prst="rect">
                      <a:avLst/>
                    </a:prstGeom>
                  </pic:spPr>
                </pic:pic>
              </a:graphicData>
            </a:graphic>
          </wp:inline>
        </w:drawing>
      </w:r>
    </w:p>
    <w:p w:rsidR="00EF4C91" w:rsidRDefault="00EF4C91">
      <w:pPr>
        <w:rPr>
          <w:rFonts w:ascii="Arial" w:hAnsi="Arial" w:cs="Arial"/>
          <w:b/>
          <w:sz w:val="28"/>
          <w:szCs w:val="28"/>
          <w:u w:val="thick"/>
        </w:rPr>
      </w:pPr>
      <w:r>
        <w:rPr>
          <w:rFonts w:ascii="Arial" w:hAnsi="Arial" w:cs="Arial"/>
          <w:b/>
          <w:sz w:val="28"/>
          <w:szCs w:val="28"/>
          <w:u w:val="thick"/>
        </w:rPr>
        <w:br w:type="page"/>
      </w:r>
    </w:p>
    <w:p w:rsidR="00470EE2" w:rsidRDefault="00470EE2" w:rsidP="006C505F">
      <w:pPr>
        <w:spacing w:before="61"/>
        <w:ind w:right="873"/>
        <w:rPr>
          <w:rFonts w:ascii="Arial" w:hAnsi="Arial" w:cs="Arial"/>
          <w:b/>
          <w:sz w:val="28"/>
          <w:szCs w:val="28"/>
          <w:u w:val="thick"/>
        </w:rPr>
      </w:pPr>
      <w:r w:rsidRPr="00F66528">
        <w:rPr>
          <w:rFonts w:ascii="Arial" w:hAnsi="Arial" w:cs="Arial"/>
          <w:b/>
          <w:sz w:val="28"/>
          <w:szCs w:val="28"/>
          <w:u w:val="thick"/>
        </w:rPr>
        <w:lastRenderedPageBreak/>
        <w:t>Celkově přestupky – teplotní mapa</w:t>
      </w:r>
    </w:p>
    <w:p w:rsidR="00EF4C91" w:rsidRPr="00F66528" w:rsidRDefault="00EF4C91" w:rsidP="006C505F">
      <w:pPr>
        <w:spacing w:before="61"/>
        <w:ind w:right="873"/>
        <w:rPr>
          <w:rFonts w:ascii="Arial" w:hAnsi="Arial" w:cs="Arial"/>
          <w:b/>
          <w:sz w:val="28"/>
          <w:szCs w:val="28"/>
          <w:u w:val="thick"/>
        </w:rPr>
      </w:pPr>
    </w:p>
    <w:p w:rsidR="00EF4C91" w:rsidRDefault="00EF4C91" w:rsidP="00EF4C91">
      <w:pPr>
        <w:jc w:val="center"/>
        <w:rPr>
          <w:rFonts w:ascii="Arial" w:eastAsia="Times New Roman" w:hAnsi="Arial" w:cs="Arial"/>
          <w:bCs/>
          <w:color w:val="000000"/>
          <w:kern w:val="36"/>
          <w:u w:val="single"/>
          <w:lang w:eastAsia="cs-CZ"/>
        </w:rPr>
      </w:pPr>
      <w:r w:rsidRPr="00B26DAE">
        <w:rPr>
          <w:b/>
          <w:noProof/>
          <w:sz w:val="11"/>
          <w:lang w:eastAsia="cs-CZ"/>
        </w:rPr>
        <w:drawing>
          <wp:inline distT="0" distB="0" distL="0" distR="0" wp14:anchorId="659766EA" wp14:editId="7C540E7F">
            <wp:extent cx="5647055" cy="3420110"/>
            <wp:effectExtent l="0" t="0" r="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47055" cy="3420110"/>
                    </a:xfrm>
                    <a:prstGeom prst="rect">
                      <a:avLst/>
                    </a:prstGeom>
                  </pic:spPr>
                </pic:pic>
              </a:graphicData>
            </a:graphic>
          </wp:inline>
        </w:drawing>
      </w:r>
    </w:p>
    <w:p w:rsidR="00EF4C91" w:rsidRDefault="00EF4C91">
      <w:pPr>
        <w:rPr>
          <w:rFonts w:ascii="Arial" w:eastAsia="Times New Roman" w:hAnsi="Arial" w:cs="Arial"/>
          <w:bCs/>
          <w:color w:val="000000"/>
          <w:kern w:val="36"/>
          <w:u w:val="single"/>
          <w:lang w:eastAsia="cs-CZ"/>
        </w:rPr>
      </w:pPr>
      <w:r>
        <w:rPr>
          <w:rFonts w:ascii="Arial" w:eastAsia="Times New Roman" w:hAnsi="Arial" w:cs="Arial"/>
          <w:bCs/>
          <w:color w:val="000000"/>
          <w:kern w:val="36"/>
          <w:u w:val="single"/>
          <w:lang w:eastAsia="cs-CZ"/>
        </w:rPr>
        <w:br w:type="page"/>
      </w:r>
    </w:p>
    <w:p w:rsidR="00CD46CD" w:rsidRPr="00BA2047" w:rsidRDefault="00645444" w:rsidP="00275E16">
      <w:pPr>
        <w:spacing w:after="0"/>
        <w:contextualSpacing/>
        <w:outlineLvl w:val="0"/>
        <w:rPr>
          <w:rFonts w:ascii="Arial" w:eastAsia="Times New Roman" w:hAnsi="Arial" w:cs="Arial"/>
          <w:b/>
          <w:bCs/>
          <w:color w:val="000000"/>
          <w:kern w:val="36"/>
          <w:sz w:val="28"/>
          <w:szCs w:val="28"/>
          <w:u w:val="single"/>
          <w:lang w:eastAsia="cs-CZ"/>
        </w:rPr>
      </w:pPr>
      <w:r w:rsidRPr="00BA2047">
        <w:rPr>
          <w:rFonts w:ascii="Arial" w:eastAsia="Times New Roman" w:hAnsi="Arial" w:cs="Arial"/>
          <w:b/>
          <w:bCs/>
          <w:color w:val="000000"/>
          <w:kern w:val="36"/>
          <w:sz w:val="28"/>
          <w:szCs w:val="28"/>
          <w:u w:val="single"/>
          <w:lang w:eastAsia="cs-CZ"/>
        </w:rPr>
        <w:lastRenderedPageBreak/>
        <w:t>Oblast prevence</w:t>
      </w:r>
    </w:p>
    <w:p w:rsidR="00645444" w:rsidRDefault="00645444" w:rsidP="00645444">
      <w:pPr>
        <w:spacing w:after="0"/>
        <w:contextualSpacing/>
        <w:jc w:val="both"/>
        <w:outlineLvl w:val="0"/>
        <w:rPr>
          <w:rFonts w:ascii="Arial" w:eastAsia="Times New Roman" w:hAnsi="Arial" w:cs="Arial"/>
          <w:bCs/>
          <w:color w:val="000000"/>
          <w:kern w:val="36"/>
          <w:lang w:eastAsia="cs-CZ"/>
        </w:rPr>
      </w:pPr>
    </w:p>
    <w:p w:rsidR="00CD46CD" w:rsidRDefault="00275E16" w:rsidP="00645444">
      <w:pPr>
        <w:spacing w:after="0"/>
        <w:contextualSpacing/>
        <w:jc w:val="both"/>
        <w:outlineLvl w:val="0"/>
        <w:rPr>
          <w:rFonts w:ascii="Arial" w:eastAsia="Times New Roman" w:hAnsi="Arial" w:cs="Arial"/>
          <w:bCs/>
          <w:color w:val="000000"/>
          <w:kern w:val="36"/>
          <w:lang w:eastAsia="cs-CZ"/>
        </w:rPr>
      </w:pPr>
      <w:r>
        <w:rPr>
          <w:rFonts w:ascii="Arial" w:eastAsia="Times New Roman" w:hAnsi="Arial" w:cs="Arial"/>
          <w:bCs/>
          <w:color w:val="000000"/>
          <w:kern w:val="36"/>
          <w:lang w:eastAsia="cs-CZ"/>
        </w:rPr>
        <w:t xml:space="preserve">     </w:t>
      </w:r>
      <w:r w:rsidR="00CD46CD" w:rsidRPr="00CD46CD">
        <w:rPr>
          <w:rFonts w:ascii="Arial" w:eastAsia="Times New Roman" w:hAnsi="Arial" w:cs="Arial"/>
          <w:bCs/>
          <w:color w:val="000000"/>
          <w:kern w:val="36"/>
          <w:lang w:eastAsia="cs-CZ"/>
        </w:rPr>
        <w:t xml:space="preserve">Městská policie Blansko </w:t>
      </w:r>
      <w:r w:rsidR="00CD46CD">
        <w:rPr>
          <w:rFonts w:ascii="Arial" w:eastAsia="Times New Roman" w:hAnsi="Arial" w:cs="Arial"/>
          <w:bCs/>
          <w:color w:val="000000"/>
          <w:kern w:val="36"/>
          <w:lang w:eastAsia="cs-CZ"/>
        </w:rPr>
        <w:t xml:space="preserve">vedle plnění úkolů v </w:t>
      </w:r>
      <w:r w:rsidR="00CD46CD" w:rsidRPr="00CD46CD">
        <w:rPr>
          <w:rFonts w:ascii="Arial" w:eastAsia="Times New Roman" w:hAnsi="Arial" w:cs="Arial"/>
          <w:bCs/>
          <w:color w:val="000000"/>
          <w:kern w:val="36"/>
          <w:lang w:eastAsia="cs-CZ"/>
        </w:rPr>
        <w:t>oblasti veřejného pořádku, ochrany bezpečnosti osob a majetku občanů a v oblasti dopravy</w:t>
      </w:r>
      <w:r w:rsidR="00CD46CD">
        <w:rPr>
          <w:rFonts w:ascii="Arial" w:eastAsia="Times New Roman" w:hAnsi="Arial" w:cs="Arial"/>
          <w:bCs/>
          <w:color w:val="000000"/>
          <w:kern w:val="36"/>
          <w:lang w:eastAsia="cs-CZ"/>
        </w:rPr>
        <w:t xml:space="preserve"> plní také celou řadu úkolů v oblasti prevence.</w:t>
      </w:r>
    </w:p>
    <w:p w:rsidR="00645444" w:rsidRDefault="00645444" w:rsidP="00645444">
      <w:pPr>
        <w:spacing w:after="0"/>
        <w:contextualSpacing/>
        <w:jc w:val="both"/>
        <w:outlineLvl w:val="0"/>
        <w:rPr>
          <w:rFonts w:ascii="Arial" w:eastAsia="Times New Roman" w:hAnsi="Arial" w:cs="Arial"/>
          <w:bCs/>
          <w:color w:val="000000"/>
          <w:kern w:val="36"/>
          <w:lang w:eastAsia="cs-CZ"/>
        </w:rPr>
      </w:pPr>
    </w:p>
    <w:p w:rsidR="00645444" w:rsidRPr="006D700B" w:rsidRDefault="00275E16" w:rsidP="00645444">
      <w:pPr>
        <w:spacing w:after="0"/>
        <w:contextualSpacing/>
        <w:jc w:val="both"/>
        <w:outlineLvl w:val="0"/>
        <w:rPr>
          <w:rFonts w:ascii="Arial" w:eastAsia="Times New Roman" w:hAnsi="Arial" w:cs="Arial"/>
          <w:kern w:val="36"/>
          <w:lang w:eastAsia="cs-CZ"/>
        </w:rPr>
      </w:pPr>
      <w:r>
        <w:rPr>
          <w:rFonts w:ascii="Arial" w:eastAsia="Times New Roman" w:hAnsi="Arial" w:cs="Arial"/>
          <w:kern w:val="36"/>
          <w:lang w:eastAsia="cs-CZ"/>
        </w:rPr>
        <w:t xml:space="preserve">     </w:t>
      </w:r>
      <w:r w:rsidR="00645444" w:rsidRPr="006D700B">
        <w:rPr>
          <w:rFonts w:ascii="Arial" w:eastAsia="Times New Roman" w:hAnsi="Arial" w:cs="Arial"/>
          <w:kern w:val="36"/>
          <w:lang w:eastAsia="cs-CZ"/>
        </w:rPr>
        <w:t>Problematikou prevence kriminality se mimo jiné zabývá Komise prevence kriminality (KPK), která je iniciativním a poradním orgánem rady města v otázkách spojených s prevencí kriminality ve městě Blansko. Komise se schází čtvrtletně a jsou v ní zastoupeni zástupci MP, PČR, odboru sociálních věcí, společnosti Podané ruce o.p.s.</w:t>
      </w:r>
      <w:r>
        <w:rPr>
          <w:rFonts w:ascii="Arial" w:eastAsia="Times New Roman" w:hAnsi="Arial" w:cs="Arial"/>
          <w:kern w:val="36"/>
          <w:lang w:eastAsia="cs-CZ"/>
        </w:rPr>
        <w:t xml:space="preserve">, </w:t>
      </w:r>
      <w:proofErr w:type="spellStart"/>
      <w:r>
        <w:rPr>
          <w:rFonts w:ascii="Arial" w:eastAsia="Times New Roman" w:hAnsi="Arial" w:cs="Arial"/>
          <w:kern w:val="36"/>
          <w:lang w:eastAsia="cs-CZ"/>
        </w:rPr>
        <w:t>pedagogicko</w:t>
      </w:r>
      <w:proofErr w:type="spellEnd"/>
      <w:r w:rsidR="004F6B76">
        <w:rPr>
          <w:rFonts w:ascii="Arial" w:eastAsia="Times New Roman" w:hAnsi="Arial" w:cs="Arial"/>
          <w:kern w:val="36"/>
          <w:lang w:eastAsia="cs-CZ"/>
        </w:rPr>
        <w:t xml:space="preserve"> </w:t>
      </w:r>
      <w:r>
        <w:rPr>
          <w:rFonts w:ascii="Arial" w:eastAsia="Times New Roman" w:hAnsi="Arial" w:cs="Arial"/>
          <w:kern w:val="36"/>
          <w:lang w:eastAsia="cs-CZ"/>
        </w:rPr>
        <w:t>psychologické poradny</w:t>
      </w:r>
      <w:r w:rsidR="00645444" w:rsidRPr="006D700B">
        <w:rPr>
          <w:rFonts w:ascii="Arial" w:eastAsia="Times New Roman" w:hAnsi="Arial" w:cs="Arial"/>
          <w:kern w:val="36"/>
          <w:lang w:eastAsia="cs-CZ"/>
        </w:rPr>
        <w:t xml:space="preserve">. </w:t>
      </w:r>
    </w:p>
    <w:p w:rsidR="00645444" w:rsidRPr="006D700B" w:rsidRDefault="00645444" w:rsidP="00645444">
      <w:pPr>
        <w:spacing w:after="0"/>
        <w:contextualSpacing/>
        <w:jc w:val="both"/>
        <w:outlineLvl w:val="0"/>
        <w:rPr>
          <w:rFonts w:ascii="Arial" w:eastAsia="Times New Roman" w:hAnsi="Arial" w:cs="Arial"/>
          <w:kern w:val="36"/>
          <w:lang w:eastAsia="cs-CZ"/>
        </w:rPr>
      </w:pPr>
    </w:p>
    <w:p w:rsidR="00275E16" w:rsidRDefault="00275E16" w:rsidP="00645444">
      <w:pPr>
        <w:spacing w:after="0"/>
        <w:contextualSpacing/>
        <w:jc w:val="both"/>
        <w:outlineLvl w:val="0"/>
        <w:rPr>
          <w:rFonts w:ascii="Arial" w:eastAsia="Times New Roman" w:hAnsi="Arial" w:cs="Arial"/>
          <w:b/>
          <w:kern w:val="36"/>
          <w:u w:val="single"/>
          <w:lang w:eastAsia="cs-CZ"/>
        </w:rPr>
      </w:pPr>
    </w:p>
    <w:p w:rsidR="00645444" w:rsidRPr="00645444" w:rsidRDefault="00645444" w:rsidP="00645444">
      <w:pPr>
        <w:spacing w:after="0"/>
        <w:contextualSpacing/>
        <w:jc w:val="both"/>
        <w:outlineLvl w:val="0"/>
        <w:rPr>
          <w:rFonts w:ascii="Arial" w:eastAsia="Times New Roman" w:hAnsi="Arial" w:cs="Arial"/>
          <w:b/>
          <w:kern w:val="36"/>
          <w:u w:val="single"/>
          <w:lang w:eastAsia="cs-CZ"/>
        </w:rPr>
      </w:pPr>
      <w:r w:rsidRPr="00645444">
        <w:rPr>
          <w:rFonts w:ascii="Arial" w:eastAsia="Times New Roman" w:hAnsi="Arial" w:cs="Arial"/>
          <w:b/>
          <w:kern w:val="36"/>
          <w:u w:val="single"/>
          <w:lang w:eastAsia="cs-CZ"/>
        </w:rPr>
        <w:t>V průběhu roku 2023 se městská policie zabývala následujícími projekty prevence kriminality:</w:t>
      </w:r>
    </w:p>
    <w:p w:rsidR="00645444" w:rsidRPr="006D700B" w:rsidRDefault="00645444" w:rsidP="00645444">
      <w:pPr>
        <w:spacing w:after="0"/>
        <w:contextualSpacing/>
        <w:jc w:val="both"/>
        <w:outlineLvl w:val="0"/>
        <w:rPr>
          <w:rFonts w:ascii="Arial" w:eastAsia="Times New Roman" w:hAnsi="Arial" w:cs="Arial"/>
          <w:kern w:val="36"/>
          <w:lang w:eastAsia="cs-CZ"/>
        </w:rPr>
      </w:pPr>
    </w:p>
    <w:p w:rsidR="00645444" w:rsidRPr="00EA1C89" w:rsidRDefault="00645444" w:rsidP="00645444">
      <w:pPr>
        <w:spacing w:after="0"/>
        <w:contextualSpacing/>
        <w:jc w:val="both"/>
        <w:outlineLvl w:val="0"/>
        <w:rPr>
          <w:rFonts w:ascii="Arial" w:eastAsia="Times New Roman" w:hAnsi="Arial" w:cs="Arial"/>
          <w:b/>
          <w:kern w:val="36"/>
          <w:lang w:eastAsia="cs-CZ"/>
        </w:rPr>
      </w:pPr>
      <w:r w:rsidRPr="00EA1C89">
        <w:rPr>
          <w:rFonts w:ascii="Arial" w:eastAsia="Times New Roman" w:hAnsi="Arial" w:cs="Arial"/>
          <w:b/>
          <w:kern w:val="36"/>
          <w:lang w:eastAsia="cs-CZ"/>
        </w:rPr>
        <w:t>Senior linka 156</w:t>
      </w:r>
    </w:p>
    <w:p w:rsidR="00645444" w:rsidRPr="006D700B" w:rsidRDefault="00645444" w:rsidP="00645444">
      <w:pPr>
        <w:spacing w:after="0"/>
        <w:contextualSpacing/>
        <w:jc w:val="both"/>
        <w:outlineLvl w:val="0"/>
        <w:rPr>
          <w:rFonts w:ascii="Arial" w:eastAsia="Times New Roman" w:hAnsi="Arial" w:cs="Arial"/>
          <w:kern w:val="36"/>
          <w:lang w:eastAsia="cs-CZ"/>
        </w:rPr>
      </w:pPr>
      <w:r>
        <w:rPr>
          <w:rFonts w:ascii="Arial" w:eastAsia="Times New Roman" w:hAnsi="Arial" w:cs="Arial"/>
          <w:kern w:val="36"/>
          <w:lang w:eastAsia="cs-CZ"/>
        </w:rPr>
        <w:t xml:space="preserve">Jedním z projektů </w:t>
      </w:r>
      <w:r w:rsidRPr="006D700B">
        <w:rPr>
          <w:rFonts w:ascii="Arial" w:eastAsia="Times New Roman" w:hAnsi="Arial" w:cs="Arial"/>
          <w:kern w:val="36"/>
          <w:lang w:eastAsia="cs-CZ"/>
        </w:rPr>
        <w:t xml:space="preserve">prevence kriminality v našem městě je tzv. „Senior linka 156“. Městská police tento projekt zajišťuje a provozuje ve spolupráci s odborem sociálních věcí </w:t>
      </w:r>
      <w:proofErr w:type="spellStart"/>
      <w:r w:rsidRPr="006D700B">
        <w:rPr>
          <w:rFonts w:ascii="Arial" w:eastAsia="Times New Roman" w:hAnsi="Arial" w:cs="Arial"/>
          <w:kern w:val="36"/>
          <w:lang w:eastAsia="cs-CZ"/>
        </w:rPr>
        <w:t>MěÚ</w:t>
      </w:r>
      <w:proofErr w:type="spellEnd"/>
      <w:r w:rsidRPr="006D700B">
        <w:rPr>
          <w:rFonts w:ascii="Arial" w:eastAsia="Times New Roman" w:hAnsi="Arial" w:cs="Arial"/>
          <w:kern w:val="36"/>
          <w:lang w:eastAsia="cs-CZ"/>
        </w:rPr>
        <w:t xml:space="preserve">. Je určen seniorům, osobám žijícím osamoceně případně osobám hendikepovaným. V současné době je občany využíváno celkem </w:t>
      </w:r>
      <w:r>
        <w:rPr>
          <w:rFonts w:ascii="Arial" w:eastAsia="Times New Roman" w:hAnsi="Arial" w:cs="Arial"/>
          <w:kern w:val="36"/>
          <w:lang w:eastAsia="cs-CZ"/>
        </w:rPr>
        <w:t>5</w:t>
      </w:r>
      <w:r w:rsidRPr="006D700B">
        <w:rPr>
          <w:rFonts w:ascii="Arial" w:eastAsia="Times New Roman" w:hAnsi="Arial" w:cs="Arial"/>
          <w:kern w:val="36"/>
          <w:lang w:eastAsia="cs-CZ"/>
        </w:rPr>
        <w:t xml:space="preserve"> zařízení senior linky a strážníci městské policie vyjížděli v roce 202</w:t>
      </w:r>
      <w:r>
        <w:rPr>
          <w:rFonts w:ascii="Arial" w:eastAsia="Times New Roman" w:hAnsi="Arial" w:cs="Arial"/>
          <w:kern w:val="36"/>
          <w:lang w:eastAsia="cs-CZ"/>
        </w:rPr>
        <w:t>3</w:t>
      </w:r>
      <w:r w:rsidRPr="006D700B">
        <w:rPr>
          <w:rFonts w:ascii="Arial" w:eastAsia="Times New Roman" w:hAnsi="Arial" w:cs="Arial"/>
          <w:kern w:val="36"/>
          <w:lang w:eastAsia="cs-CZ"/>
        </w:rPr>
        <w:t xml:space="preserve"> celkem k </w:t>
      </w:r>
      <w:r w:rsidR="004F6B76">
        <w:rPr>
          <w:rFonts w:ascii="Arial" w:eastAsia="Times New Roman" w:hAnsi="Arial" w:cs="Arial"/>
          <w:kern w:val="36"/>
          <w:lang w:eastAsia="cs-CZ"/>
        </w:rPr>
        <w:t>42</w:t>
      </w:r>
      <w:bookmarkStart w:id="0" w:name="_GoBack"/>
      <w:bookmarkEnd w:id="0"/>
      <w:r>
        <w:rPr>
          <w:rFonts w:ascii="Arial" w:eastAsia="Times New Roman" w:hAnsi="Arial" w:cs="Arial"/>
          <w:kern w:val="36"/>
          <w:lang w:eastAsia="cs-CZ"/>
        </w:rPr>
        <w:t xml:space="preserve"> nouzovým voláním na tuto linku. </w:t>
      </w:r>
    </w:p>
    <w:p w:rsidR="00645444" w:rsidRPr="006D700B" w:rsidRDefault="00645444" w:rsidP="00645444">
      <w:pPr>
        <w:spacing w:after="0"/>
        <w:contextualSpacing/>
        <w:jc w:val="both"/>
        <w:outlineLvl w:val="0"/>
        <w:rPr>
          <w:rFonts w:ascii="Arial" w:eastAsia="Times New Roman" w:hAnsi="Arial" w:cs="Arial"/>
          <w:kern w:val="36"/>
          <w:lang w:eastAsia="cs-CZ"/>
        </w:rPr>
      </w:pPr>
    </w:p>
    <w:p w:rsidR="00645444" w:rsidRPr="006D700B" w:rsidRDefault="00645444" w:rsidP="00645444">
      <w:pPr>
        <w:spacing w:after="0"/>
        <w:contextualSpacing/>
        <w:jc w:val="both"/>
        <w:outlineLvl w:val="0"/>
        <w:rPr>
          <w:rFonts w:ascii="Arial" w:eastAsia="Times New Roman" w:hAnsi="Arial" w:cs="Arial"/>
          <w:kern w:val="36"/>
          <w:lang w:eastAsia="cs-CZ"/>
        </w:rPr>
      </w:pPr>
      <w:r w:rsidRPr="00EA1C89">
        <w:rPr>
          <w:rFonts w:ascii="Arial" w:eastAsia="Times New Roman" w:hAnsi="Arial" w:cs="Arial"/>
          <w:b/>
          <w:kern w:val="36"/>
          <w:lang w:eastAsia="cs-CZ"/>
        </w:rPr>
        <w:t>Na přechodech bezpečně</w:t>
      </w:r>
      <w:r w:rsidRPr="006D700B">
        <w:rPr>
          <w:rFonts w:ascii="Arial" w:eastAsia="Times New Roman" w:hAnsi="Arial" w:cs="Arial"/>
          <w:kern w:val="36"/>
          <w:lang w:eastAsia="cs-CZ"/>
        </w:rPr>
        <w:t xml:space="preserve"> – pravidelný dozor u nejfrekventovanějších přechodů pro chodce v blízkosti základních škol před zahájením školního vyučování.</w:t>
      </w:r>
    </w:p>
    <w:p w:rsidR="00645444" w:rsidRPr="006D700B" w:rsidRDefault="00645444" w:rsidP="00645444">
      <w:pPr>
        <w:spacing w:after="0"/>
        <w:contextualSpacing/>
        <w:jc w:val="both"/>
        <w:outlineLvl w:val="0"/>
        <w:rPr>
          <w:rFonts w:ascii="Arial" w:eastAsia="Times New Roman" w:hAnsi="Arial" w:cs="Arial"/>
          <w:kern w:val="36"/>
          <w:lang w:eastAsia="cs-CZ"/>
        </w:rPr>
      </w:pPr>
    </w:p>
    <w:p w:rsidR="00645444" w:rsidRPr="006D700B" w:rsidRDefault="00645444" w:rsidP="00645444">
      <w:pPr>
        <w:spacing w:after="0"/>
        <w:contextualSpacing/>
        <w:jc w:val="both"/>
        <w:outlineLvl w:val="0"/>
        <w:rPr>
          <w:rFonts w:ascii="Arial" w:eastAsia="Times New Roman" w:hAnsi="Arial" w:cs="Arial"/>
          <w:kern w:val="36"/>
          <w:lang w:eastAsia="cs-CZ"/>
        </w:rPr>
      </w:pPr>
      <w:r w:rsidRPr="00EA1C89">
        <w:rPr>
          <w:rFonts w:ascii="Arial" w:eastAsia="Times New Roman" w:hAnsi="Arial" w:cs="Arial"/>
          <w:b/>
          <w:kern w:val="36"/>
          <w:lang w:eastAsia="cs-CZ"/>
        </w:rPr>
        <w:t xml:space="preserve">Činnost strážníků městské policie na všech stupních školských zařízení, </w:t>
      </w:r>
      <w:r w:rsidRPr="006D700B">
        <w:rPr>
          <w:rFonts w:ascii="Arial" w:eastAsia="Times New Roman" w:hAnsi="Arial" w:cs="Arial"/>
          <w:kern w:val="36"/>
          <w:lang w:eastAsia="cs-CZ"/>
        </w:rPr>
        <w:t>příměstských táborech a v domovech seniorů, kde probíhají různé akce od přednášek a besed, po ukázky výstroje, výzbroje a výcviku strážníků.</w:t>
      </w:r>
    </w:p>
    <w:p w:rsidR="00645444" w:rsidRPr="006D700B" w:rsidRDefault="00645444" w:rsidP="00645444">
      <w:pPr>
        <w:spacing w:after="0"/>
        <w:contextualSpacing/>
        <w:jc w:val="both"/>
        <w:outlineLvl w:val="0"/>
        <w:rPr>
          <w:rFonts w:ascii="Arial" w:eastAsia="Times New Roman" w:hAnsi="Arial" w:cs="Arial"/>
          <w:kern w:val="36"/>
          <w:lang w:eastAsia="cs-CZ"/>
        </w:rPr>
      </w:pPr>
    </w:p>
    <w:p w:rsidR="00645444" w:rsidRDefault="00645444" w:rsidP="00645444">
      <w:pPr>
        <w:spacing w:after="0"/>
        <w:contextualSpacing/>
        <w:jc w:val="both"/>
        <w:outlineLvl w:val="0"/>
        <w:rPr>
          <w:rFonts w:ascii="Arial" w:eastAsia="Times New Roman" w:hAnsi="Arial" w:cs="Arial"/>
          <w:kern w:val="36"/>
          <w:lang w:eastAsia="cs-CZ"/>
        </w:rPr>
      </w:pPr>
      <w:r w:rsidRPr="00EA1C89">
        <w:rPr>
          <w:rFonts w:ascii="Arial" w:eastAsia="Times New Roman" w:hAnsi="Arial" w:cs="Arial"/>
          <w:b/>
          <w:kern w:val="36"/>
          <w:lang w:eastAsia="cs-CZ"/>
        </w:rPr>
        <w:t xml:space="preserve">Pravidelné návštěvy bytového domu Jungmannova 10, </w:t>
      </w:r>
      <w:r w:rsidRPr="006D700B">
        <w:rPr>
          <w:rFonts w:ascii="Arial" w:eastAsia="Times New Roman" w:hAnsi="Arial" w:cs="Arial"/>
          <w:kern w:val="36"/>
          <w:lang w:eastAsia="cs-CZ"/>
        </w:rPr>
        <w:t>kde jsou ubytovány převážně osoby bez přístřeší, které v předchozí době žily především na ulici, kde se často dopouštěly celé řady protiprávních jednání. Strážníci provádí pravidelné návštěvy a kontroly bytového domu se zaměřením na dodržování veřejného pořádku. Totéž platí pro kontroly v bytovém domě na ulici Antonína Dvořáka.</w:t>
      </w:r>
    </w:p>
    <w:p w:rsidR="00EF4C91" w:rsidRDefault="00EF4C91">
      <w:pPr>
        <w:rPr>
          <w:rFonts w:ascii="Arial" w:eastAsia="Times New Roman" w:hAnsi="Arial" w:cs="Arial"/>
          <w:kern w:val="36"/>
          <w:lang w:eastAsia="cs-CZ"/>
        </w:rPr>
      </w:pPr>
      <w:r>
        <w:rPr>
          <w:rFonts w:ascii="Arial" w:eastAsia="Times New Roman" w:hAnsi="Arial" w:cs="Arial"/>
          <w:kern w:val="36"/>
          <w:lang w:eastAsia="cs-CZ"/>
        </w:rPr>
        <w:br w:type="page"/>
      </w:r>
    </w:p>
    <w:p w:rsidR="00CD46CD" w:rsidRPr="00DF4763" w:rsidRDefault="00CD46CD" w:rsidP="00645444">
      <w:pPr>
        <w:spacing w:after="0"/>
        <w:contextualSpacing/>
        <w:jc w:val="both"/>
        <w:outlineLvl w:val="0"/>
        <w:rPr>
          <w:rFonts w:ascii="Arial" w:eastAsia="Times New Roman" w:hAnsi="Arial" w:cs="Arial"/>
          <w:b/>
          <w:bCs/>
          <w:color w:val="000000"/>
          <w:kern w:val="36"/>
          <w:u w:val="single"/>
          <w:lang w:eastAsia="cs-CZ"/>
        </w:rPr>
      </w:pPr>
      <w:r w:rsidRPr="00DF4763">
        <w:rPr>
          <w:rFonts w:ascii="Arial" w:eastAsia="Times New Roman" w:hAnsi="Arial" w:cs="Arial"/>
          <w:b/>
          <w:bCs/>
          <w:color w:val="000000"/>
          <w:kern w:val="36"/>
          <w:u w:val="single"/>
          <w:lang w:eastAsia="cs-CZ"/>
        </w:rPr>
        <w:lastRenderedPageBreak/>
        <w:t>Modernizac</w:t>
      </w:r>
      <w:r w:rsidR="00AB7A07" w:rsidRPr="00DF4763">
        <w:rPr>
          <w:rFonts w:ascii="Arial" w:eastAsia="Times New Roman" w:hAnsi="Arial" w:cs="Arial"/>
          <w:b/>
          <w:bCs/>
          <w:color w:val="000000"/>
          <w:kern w:val="36"/>
          <w:u w:val="single"/>
          <w:lang w:eastAsia="cs-CZ"/>
        </w:rPr>
        <w:t>í</w:t>
      </w:r>
      <w:r w:rsidRPr="00DF4763">
        <w:rPr>
          <w:rFonts w:ascii="Arial" w:eastAsia="Times New Roman" w:hAnsi="Arial" w:cs="Arial"/>
          <w:b/>
          <w:bCs/>
          <w:color w:val="000000"/>
          <w:kern w:val="36"/>
          <w:u w:val="single"/>
          <w:lang w:eastAsia="cs-CZ"/>
        </w:rPr>
        <w:t xml:space="preserve"> a rozšiřování</w:t>
      </w:r>
      <w:r w:rsidR="00AB7A07" w:rsidRPr="00DF4763">
        <w:rPr>
          <w:rFonts w:ascii="Arial" w:eastAsia="Times New Roman" w:hAnsi="Arial" w:cs="Arial"/>
          <w:b/>
          <w:bCs/>
          <w:color w:val="000000"/>
          <w:kern w:val="36"/>
          <w:u w:val="single"/>
          <w:lang w:eastAsia="cs-CZ"/>
        </w:rPr>
        <w:t>m</w:t>
      </w:r>
      <w:r w:rsidRPr="00DF4763">
        <w:rPr>
          <w:rFonts w:ascii="Arial" w:eastAsia="Times New Roman" w:hAnsi="Arial" w:cs="Arial"/>
          <w:b/>
          <w:bCs/>
          <w:color w:val="000000"/>
          <w:kern w:val="36"/>
          <w:u w:val="single"/>
          <w:lang w:eastAsia="cs-CZ"/>
        </w:rPr>
        <w:t xml:space="preserve"> Městského kamerového dohlížecího systému ve smyslu nejvýznamnějšího projektu v oblasti situační prevence.</w:t>
      </w:r>
    </w:p>
    <w:p w:rsidR="00CD46CD" w:rsidRPr="007C73F0" w:rsidRDefault="00CD46CD" w:rsidP="00CD46CD">
      <w:pPr>
        <w:spacing w:after="0"/>
        <w:contextualSpacing/>
        <w:outlineLvl w:val="0"/>
        <w:rPr>
          <w:rFonts w:ascii="Arial" w:eastAsia="Times New Roman" w:hAnsi="Arial" w:cs="Arial"/>
          <w:kern w:val="36"/>
          <w:u w:val="single"/>
          <w:lang w:eastAsia="cs-CZ"/>
        </w:rPr>
      </w:pPr>
    </w:p>
    <w:p w:rsidR="00CD46CD" w:rsidRPr="00923AC6" w:rsidRDefault="00275E16" w:rsidP="00645444">
      <w:pPr>
        <w:spacing w:after="0"/>
        <w:contextualSpacing/>
        <w:jc w:val="both"/>
        <w:outlineLvl w:val="0"/>
        <w:rPr>
          <w:rFonts w:ascii="Arial" w:eastAsia="Times New Roman" w:hAnsi="Arial" w:cs="Arial"/>
          <w:color w:val="000000"/>
          <w:kern w:val="36"/>
          <w:lang w:eastAsia="cs-CZ"/>
        </w:rPr>
      </w:pPr>
      <w:r>
        <w:rPr>
          <w:rFonts w:ascii="Arial" w:eastAsia="Times New Roman" w:hAnsi="Arial" w:cs="Arial"/>
          <w:color w:val="000000"/>
          <w:kern w:val="36"/>
          <w:lang w:eastAsia="cs-CZ"/>
        </w:rPr>
        <w:t xml:space="preserve">     </w:t>
      </w:r>
      <w:r w:rsidR="00CD46CD" w:rsidRPr="00923AC6">
        <w:rPr>
          <w:rFonts w:ascii="Arial" w:eastAsia="Times New Roman" w:hAnsi="Arial" w:cs="Arial"/>
          <w:color w:val="000000"/>
          <w:kern w:val="36"/>
          <w:lang w:eastAsia="cs-CZ"/>
        </w:rPr>
        <w:t xml:space="preserve">Podle nastavených hodnotících kritérií na získání dotací na budování nových kamerových bodů městského dohlížecího kamerového systému (MKDS) ministerstvem vnitra, </w:t>
      </w:r>
      <w:r w:rsidR="00645444" w:rsidRPr="00923AC6">
        <w:rPr>
          <w:rFonts w:ascii="Arial" w:eastAsia="Times New Roman" w:hAnsi="Arial" w:cs="Arial"/>
          <w:color w:val="000000"/>
          <w:kern w:val="36"/>
          <w:lang w:eastAsia="cs-CZ"/>
        </w:rPr>
        <w:t xml:space="preserve">nemělo a </w:t>
      </w:r>
      <w:r w:rsidR="00CD46CD" w:rsidRPr="00923AC6">
        <w:rPr>
          <w:rFonts w:ascii="Arial" w:eastAsia="Times New Roman" w:hAnsi="Arial" w:cs="Arial"/>
          <w:color w:val="000000"/>
          <w:kern w:val="36"/>
          <w:lang w:eastAsia="cs-CZ"/>
        </w:rPr>
        <w:t>nebude mít v příštích letech město Blansko možnost, se k těmto projektům přihlásit. Z tohoto důvodu pokračuje městská policie v rozšiřování a modernizaci stávajícího kamerového systému výhradně z finančních prostředků města.</w:t>
      </w:r>
    </w:p>
    <w:p w:rsidR="00AB7A07" w:rsidRDefault="00AB7A07" w:rsidP="00645444">
      <w:pPr>
        <w:spacing w:after="0"/>
        <w:contextualSpacing/>
        <w:jc w:val="both"/>
        <w:outlineLvl w:val="0"/>
        <w:rPr>
          <w:rFonts w:ascii="Arial" w:eastAsia="Times New Roman" w:hAnsi="Arial" w:cs="Arial"/>
          <w:color w:val="000000"/>
          <w:kern w:val="36"/>
          <w:lang w:eastAsia="cs-CZ"/>
        </w:rPr>
      </w:pPr>
    </w:p>
    <w:p w:rsidR="00AB7A07" w:rsidRPr="00AB7A07" w:rsidRDefault="00AB7A07" w:rsidP="00AB7A07">
      <w:pPr>
        <w:spacing w:after="0"/>
        <w:contextualSpacing/>
        <w:jc w:val="both"/>
        <w:outlineLvl w:val="0"/>
        <w:rPr>
          <w:rFonts w:ascii="Arial" w:eastAsia="Times New Roman" w:hAnsi="Arial" w:cs="Arial"/>
          <w:b/>
          <w:color w:val="000000"/>
          <w:kern w:val="36"/>
          <w:u w:val="single"/>
          <w:lang w:eastAsia="cs-CZ"/>
        </w:rPr>
      </w:pPr>
      <w:r w:rsidRPr="00AB7A07">
        <w:rPr>
          <w:rFonts w:ascii="Arial" w:eastAsia="Times New Roman" w:hAnsi="Arial" w:cs="Arial"/>
          <w:b/>
          <w:color w:val="000000"/>
          <w:kern w:val="36"/>
          <w:u w:val="single"/>
          <w:lang w:eastAsia="cs-CZ"/>
        </w:rPr>
        <w:t>V roce 2023 byly v rámci MKDS realizovány následující akce:</w:t>
      </w:r>
    </w:p>
    <w:p w:rsidR="00645444" w:rsidRPr="00923AC6" w:rsidRDefault="00AB7A07" w:rsidP="00645444">
      <w:pPr>
        <w:spacing w:after="0"/>
        <w:contextualSpacing/>
        <w:jc w:val="both"/>
        <w:outlineLvl w:val="0"/>
        <w:rPr>
          <w:rFonts w:ascii="Arial" w:eastAsia="Times New Roman" w:hAnsi="Arial" w:cs="Arial"/>
          <w:color w:val="000000"/>
          <w:kern w:val="36"/>
          <w:lang w:eastAsia="cs-CZ" w:bidi="cs-CZ"/>
        </w:rPr>
      </w:pPr>
      <w:r w:rsidRPr="00923AC6">
        <w:rPr>
          <w:rFonts w:ascii="Arial" w:eastAsia="Times New Roman" w:hAnsi="Arial" w:cs="Arial"/>
          <w:color w:val="000000"/>
          <w:kern w:val="36"/>
          <w:lang w:eastAsia="cs-CZ" w:bidi="cs-CZ"/>
        </w:rPr>
        <w:t>- v</w:t>
      </w:r>
      <w:r w:rsidR="00645444" w:rsidRPr="00923AC6">
        <w:rPr>
          <w:rFonts w:ascii="Arial" w:eastAsia="Times New Roman" w:hAnsi="Arial" w:cs="Arial"/>
          <w:color w:val="000000"/>
          <w:kern w:val="36"/>
          <w:lang w:eastAsia="cs-CZ" w:bidi="cs-CZ"/>
        </w:rPr>
        <w:t xml:space="preserve">ybudován nový kamerový bod na OC Poříčí. </w:t>
      </w:r>
    </w:p>
    <w:p w:rsidR="00645444" w:rsidRPr="00923AC6" w:rsidRDefault="00AB7A07" w:rsidP="00645444">
      <w:pPr>
        <w:spacing w:after="0"/>
        <w:contextualSpacing/>
        <w:jc w:val="both"/>
        <w:outlineLvl w:val="0"/>
        <w:rPr>
          <w:rFonts w:ascii="Arial" w:eastAsia="Times New Roman" w:hAnsi="Arial" w:cs="Arial"/>
          <w:color w:val="000000"/>
          <w:kern w:val="36"/>
          <w:lang w:eastAsia="cs-CZ" w:bidi="cs-CZ"/>
        </w:rPr>
      </w:pPr>
      <w:r w:rsidRPr="00923AC6">
        <w:rPr>
          <w:rFonts w:ascii="Arial" w:eastAsia="Times New Roman" w:hAnsi="Arial" w:cs="Arial"/>
          <w:color w:val="000000"/>
          <w:kern w:val="36"/>
          <w:lang w:eastAsia="cs-CZ" w:bidi="cs-CZ"/>
        </w:rPr>
        <w:t>- v</w:t>
      </w:r>
      <w:r w:rsidR="00645444" w:rsidRPr="00923AC6">
        <w:rPr>
          <w:rFonts w:ascii="Arial" w:eastAsia="Times New Roman" w:hAnsi="Arial" w:cs="Arial"/>
          <w:color w:val="000000"/>
          <w:kern w:val="36"/>
          <w:lang w:eastAsia="cs-CZ" w:bidi="cs-CZ"/>
        </w:rPr>
        <w:t xml:space="preserve">ybudován nový kamerový bod v parku na ul. Sv. Čecha („U </w:t>
      </w:r>
      <w:proofErr w:type="spellStart"/>
      <w:r w:rsidR="00645444" w:rsidRPr="00923AC6">
        <w:rPr>
          <w:rFonts w:ascii="Arial" w:eastAsia="Times New Roman" w:hAnsi="Arial" w:cs="Arial"/>
          <w:color w:val="000000"/>
          <w:kern w:val="36"/>
          <w:lang w:eastAsia="cs-CZ" w:bidi="cs-CZ"/>
        </w:rPr>
        <w:t>Zborováka</w:t>
      </w:r>
      <w:proofErr w:type="spellEnd"/>
      <w:r w:rsidR="00645444" w:rsidRPr="00923AC6">
        <w:rPr>
          <w:rFonts w:ascii="Arial" w:eastAsia="Times New Roman" w:hAnsi="Arial" w:cs="Arial"/>
          <w:color w:val="000000"/>
          <w:kern w:val="36"/>
          <w:lang w:eastAsia="cs-CZ" w:bidi="cs-CZ"/>
        </w:rPr>
        <w:t>“).</w:t>
      </w:r>
    </w:p>
    <w:p w:rsidR="00645444" w:rsidRPr="00923AC6" w:rsidRDefault="00AB7A07" w:rsidP="00645444">
      <w:pPr>
        <w:spacing w:after="0"/>
        <w:contextualSpacing/>
        <w:jc w:val="both"/>
        <w:outlineLvl w:val="0"/>
        <w:rPr>
          <w:rFonts w:ascii="Arial" w:eastAsia="Times New Roman" w:hAnsi="Arial" w:cs="Arial"/>
          <w:color w:val="000000"/>
          <w:kern w:val="36"/>
          <w:lang w:eastAsia="cs-CZ" w:bidi="cs-CZ"/>
        </w:rPr>
      </w:pPr>
      <w:r w:rsidRPr="00923AC6">
        <w:rPr>
          <w:rFonts w:ascii="Arial" w:eastAsia="Times New Roman" w:hAnsi="Arial" w:cs="Arial"/>
          <w:color w:val="000000"/>
          <w:kern w:val="36"/>
          <w:lang w:eastAsia="cs-CZ" w:bidi="cs-CZ"/>
        </w:rPr>
        <w:t>- p</w:t>
      </w:r>
      <w:r w:rsidR="00645444" w:rsidRPr="00923AC6">
        <w:rPr>
          <w:rFonts w:ascii="Arial" w:eastAsia="Times New Roman" w:hAnsi="Arial" w:cs="Arial"/>
          <w:color w:val="000000"/>
          <w:kern w:val="36"/>
          <w:lang w:eastAsia="cs-CZ" w:bidi="cs-CZ"/>
        </w:rPr>
        <w:t>roveden upgrade kamerového bodu K1 a K2 (nám. Republiky, ul. Smetanova).</w:t>
      </w:r>
    </w:p>
    <w:p w:rsidR="00645444" w:rsidRPr="00923AC6" w:rsidRDefault="00645444" w:rsidP="00645444">
      <w:pPr>
        <w:spacing w:after="0"/>
        <w:contextualSpacing/>
        <w:jc w:val="both"/>
        <w:outlineLvl w:val="0"/>
        <w:rPr>
          <w:rFonts w:ascii="Arial" w:eastAsia="Times New Roman" w:hAnsi="Arial" w:cs="Arial"/>
          <w:color w:val="000000"/>
          <w:kern w:val="36"/>
          <w:lang w:eastAsia="cs-CZ" w:bidi="cs-CZ"/>
        </w:rPr>
      </w:pPr>
      <w:r w:rsidRPr="00923AC6">
        <w:rPr>
          <w:rFonts w:ascii="Arial" w:eastAsia="Times New Roman" w:hAnsi="Arial" w:cs="Arial"/>
          <w:color w:val="000000"/>
          <w:kern w:val="36"/>
          <w:lang w:eastAsia="cs-CZ" w:bidi="cs-CZ"/>
        </w:rPr>
        <w:t xml:space="preserve"> </w:t>
      </w:r>
    </w:p>
    <w:p w:rsidR="00645444" w:rsidRPr="00923AC6" w:rsidRDefault="00275E16" w:rsidP="00645444">
      <w:pPr>
        <w:spacing w:after="0"/>
        <w:contextualSpacing/>
        <w:jc w:val="both"/>
        <w:outlineLvl w:val="0"/>
        <w:rPr>
          <w:rFonts w:ascii="Arial" w:eastAsia="Times New Roman" w:hAnsi="Arial" w:cs="Arial"/>
          <w:color w:val="000000"/>
          <w:kern w:val="36"/>
          <w:lang w:eastAsia="cs-CZ" w:bidi="cs-CZ"/>
        </w:rPr>
      </w:pPr>
      <w:r>
        <w:rPr>
          <w:rFonts w:ascii="Arial" w:eastAsia="Times New Roman" w:hAnsi="Arial" w:cs="Arial"/>
          <w:color w:val="000000"/>
          <w:kern w:val="36"/>
          <w:lang w:eastAsia="cs-CZ" w:bidi="cs-CZ"/>
        </w:rPr>
        <w:t xml:space="preserve">     </w:t>
      </w:r>
      <w:r w:rsidR="00645444" w:rsidRPr="00923AC6">
        <w:rPr>
          <w:rFonts w:ascii="Arial" w:eastAsia="Times New Roman" w:hAnsi="Arial" w:cs="Arial"/>
          <w:color w:val="000000"/>
          <w:kern w:val="36"/>
          <w:lang w:eastAsia="cs-CZ" w:bidi="cs-CZ"/>
        </w:rPr>
        <w:t>Celkové náklady vynaložené na modernizaci a rozšíření MKDS v roce 2023 činily celkem 377.000,-Kč.</w:t>
      </w:r>
    </w:p>
    <w:p w:rsidR="00645444" w:rsidRPr="00923AC6" w:rsidRDefault="00275E16" w:rsidP="00645444">
      <w:pPr>
        <w:spacing w:after="0"/>
        <w:contextualSpacing/>
        <w:jc w:val="both"/>
        <w:outlineLvl w:val="0"/>
        <w:rPr>
          <w:rFonts w:ascii="Arial" w:eastAsia="Times New Roman" w:hAnsi="Arial" w:cs="Arial"/>
          <w:color w:val="000000"/>
          <w:kern w:val="36"/>
          <w:lang w:eastAsia="cs-CZ" w:bidi="cs-CZ"/>
        </w:rPr>
      </w:pPr>
      <w:r>
        <w:rPr>
          <w:rFonts w:ascii="Arial" w:eastAsia="Times New Roman" w:hAnsi="Arial" w:cs="Arial"/>
          <w:color w:val="000000"/>
          <w:kern w:val="36"/>
          <w:lang w:eastAsia="cs-CZ" w:bidi="cs-CZ"/>
        </w:rPr>
        <w:t xml:space="preserve">     </w:t>
      </w:r>
      <w:r w:rsidR="00645444" w:rsidRPr="00923AC6">
        <w:rPr>
          <w:rFonts w:ascii="Arial" w:eastAsia="Times New Roman" w:hAnsi="Arial" w:cs="Arial"/>
          <w:color w:val="000000"/>
          <w:kern w:val="36"/>
          <w:lang w:eastAsia="cs-CZ" w:bidi="cs-CZ"/>
        </w:rPr>
        <w:t xml:space="preserve">I v roce 2024 počítáme s investicemi v MKDS. Ve schváleném rozpočtu máme na toto vyčleněnou částku celkem 340.000,-Kč. Záměrem je rozšířit vybrané kamerové body – doplnění otočných kamer o další statické kamery, které umožní v jednom okamžiku pořizovat komplexnější a přehlednější záběry s lepší využitelností. </w:t>
      </w:r>
    </w:p>
    <w:p w:rsidR="00645444" w:rsidRDefault="00275E16" w:rsidP="00645444">
      <w:pPr>
        <w:spacing w:after="0"/>
        <w:contextualSpacing/>
        <w:jc w:val="both"/>
        <w:outlineLvl w:val="0"/>
        <w:rPr>
          <w:rFonts w:ascii="Arial" w:eastAsia="Times New Roman" w:hAnsi="Arial" w:cs="Arial"/>
          <w:color w:val="000000"/>
          <w:kern w:val="36"/>
          <w:lang w:eastAsia="cs-CZ" w:bidi="cs-CZ"/>
        </w:rPr>
      </w:pPr>
      <w:r>
        <w:rPr>
          <w:rFonts w:ascii="Arial" w:eastAsia="Times New Roman" w:hAnsi="Arial" w:cs="Arial"/>
          <w:color w:val="000000"/>
          <w:kern w:val="36"/>
          <w:lang w:eastAsia="cs-CZ" w:bidi="cs-CZ"/>
        </w:rPr>
        <w:t xml:space="preserve">     </w:t>
      </w:r>
      <w:r w:rsidR="00645444" w:rsidRPr="00923AC6">
        <w:rPr>
          <w:rFonts w:ascii="Arial" w:eastAsia="Times New Roman" w:hAnsi="Arial" w:cs="Arial"/>
          <w:color w:val="000000"/>
          <w:kern w:val="36"/>
          <w:lang w:eastAsia="cs-CZ" w:bidi="cs-CZ"/>
        </w:rPr>
        <w:t>V současné době má MKDS 20 kamerových bodů, které zahrnují celkem 30 jednotlivých kamer.</w:t>
      </w:r>
    </w:p>
    <w:p w:rsidR="00CA3366" w:rsidRDefault="00CA3366" w:rsidP="00645444">
      <w:pPr>
        <w:spacing w:after="0"/>
        <w:contextualSpacing/>
        <w:jc w:val="both"/>
        <w:outlineLvl w:val="0"/>
        <w:rPr>
          <w:rFonts w:ascii="Arial" w:eastAsia="Times New Roman" w:hAnsi="Arial" w:cs="Arial"/>
          <w:color w:val="000000"/>
          <w:kern w:val="36"/>
          <w:lang w:eastAsia="cs-CZ" w:bidi="cs-CZ"/>
        </w:rPr>
      </w:pPr>
    </w:p>
    <w:p w:rsidR="00CA3366" w:rsidRDefault="00275E16" w:rsidP="00645444">
      <w:pPr>
        <w:spacing w:after="0"/>
        <w:contextualSpacing/>
        <w:jc w:val="both"/>
        <w:outlineLvl w:val="0"/>
        <w:rPr>
          <w:rFonts w:ascii="Arial" w:eastAsia="Times New Roman" w:hAnsi="Arial" w:cs="Arial"/>
          <w:color w:val="000000"/>
          <w:kern w:val="36"/>
          <w:lang w:eastAsia="cs-CZ" w:bidi="cs-CZ"/>
        </w:rPr>
      </w:pPr>
      <w:r>
        <w:rPr>
          <w:rFonts w:ascii="Arial" w:eastAsia="Times New Roman" w:hAnsi="Arial" w:cs="Arial"/>
          <w:color w:val="000000"/>
          <w:kern w:val="36"/>
          <w:lang w:eastAsia="cs-CZ" w:bidi="cs-CZ"/>
        </w:rPr>
        <w:t xml:space="preserve">     </w:t>
      </w:r>
      <w:r w:rsidR="00CA3366">
        <w:rPr>
          <w:rFonts w:ascii="Arial" w:eastAsia="Times New Roman" w:hAnsi="Arial" w:cs="Arial"/>
          <w:color w:val="000000"/>
          <w:kern w:val="36"/>
          <w:lang w:eastAsia="cs-CZ" w:bidi="cs-CZ"/>
        </w:rPr>
        <w:t>Další významnou investicí, kterou lze zařadit i do oblasti prevence, bylo zakoupení ručního laserového měřiče rychlosti TRU-CAM 2, který nahradil již zastaralý typ ručního měřiče. Investice do tohoto měřícího zařízení byla v celkové výši 420.000,-Kč.</w:t>
      </w:r>
    </w:p>
    <w:p w:rsidR="00CA3366" w:rsidRPr="00923AC6" w:rsidRDefault="00CA3366" w:rsidP="00645444">
      <w:pPr>
        <w:spacing w:after="0"/>
        <w:contextualSpacing/>
        <w:jc w:val="both"/>
        <w:outlineLvl w:val="0"/>
        <w:rPr>
          <w:rFonts w:ascii="Arial" w:eastAsia="Times New Roman" w:hAnsi="Arial" w:cs="Arial"/>
          <w:color w:val="000000"/>
          <w:kern w:val="36"/>
          <w:lang w:eastAsia="cs-CZ" w:bidi="cs-CZ"/>
        </w:rPr>
      </w:pPr>
      <w:r>
        <w:rPr>
          <w:rFonts w:ascii="Arial" w:eastAsia="Times New Roman" w:hAnsi="Arial" w:cs="Arial"/>
          <w:color w:val="000000"/>
          <w:kern w:val="36"/>
          <w:lang w:eastAsia="cs-CZ" w:bidi="cs-CZ"/>
        </w:rPr>
        <w:t xml:space="preserve">Městská policie se bude v letošním roce také podílet na provozu připravovaného systému úsekového měření v Lažánkách. </w:t>
      </w:r>
    </w:p>
    <w:p w:rsidR="00CE09E0" w:rsidRPr="00923AC6" w:rsidRDefault="00CE09E0" w:rsidP="00645444">
      <w:pPr>
        <w:spacing w:after="0"/>
        <w:contextualSpacing/>
        <w:jc w:val="both"/>
        <w:outlineLvl w:val="0"/>
        <w:rPr>
          <w:rFonts w:ascii="Arial" w:eastAsia="Times New Roman" w:hAnsi="Arial" w:cs="Arial"/>
          <w:color w:val="000000"/>
          <w:kern w:val="36"/>
          <w:sz w:val="24"/>
          <w:szCs w:val="24"/>
          <w:lang w:eastAsia="cs-CZ" w:bidi="cs-CZ"/>
        </w:rPr>
      </w:pPr>
    </w:p>
    <w:p w:rsidR="00CE09E0" w:rsidRDefault="00CE09E0" w:rsidP="00CE09E0">
      <w:pPr>
        <w:spacing w:after="0"/>
        <w:contextualSpacing/>
        <w:jc w:val="both"/>
        <w:outlineLvl w:val="0"/>
        <w:rPr>
          <w:rFonts w:ascii="Arial" w:eastAsia="Times New Roman" w:hAnsi="Arial" w:cs="Arial"/>
          <w:b/>
          <w:bCs/>
          <w:color w:val="000000"/>
          <w:kern w:val="36"/>
          <w:u w:val="single"/>
          <w:lang w:eastAsia="cs-CZ" w:bidi="cs-CZ"/>
        </w:rPr>
      </w:pPr>
    </w:p>
    <w:p w:rsidR="00E30880" w:rsidRPr="00BA2047" w:rsidRDefault="00CE09E0" w:rsidP="00275E16">
      <w:pPr>
        <w:spacing w:after="0"/>
        <w:contextualSpacing/>
        <w:outlineLvl w:val="0"/>
        <w:rPr>
          <w:rFonts w:ascii="Arial" w:eastAsia="Times New Roman" w:hAnsi="Arial" w:cs="Arial"/>
          <w:b/>
          <w:bCs/>
          <w:color w:val="000000"/>
          <w:kern w:val="36"/>
          <w:sz w:val="28"/>
          <w:szCs w:val="28"/>
          <w:u w:val="single"/>
          <w:lang w:eastAsia="cs-CZ" w:bidi="cs-CZ"/>
        </w:rPr>
      </w:pPr>
      <w:r w:rsidRPr="00BA2047">
        <w:rPr>
          <w:rFonts w:ascii="Arial" w:eastAsia="Times New Roman" w:hAnsi="Arial" w:cs="Arial"/>
          <w:b/>
          <w:bCs/>
          <w:color w:val="000000"/>
          <w:kern w:val="36"/>
          <w:sz w:val="28"/>
          <w:szCs w:val="28"/>
          <w:u w:val="single"/>
          <w:lang w:eastAsia="cs-CZ" w:bidi="cs-CZ"/>
        </w:rPr>
        <w:t>Oblast spolupráce městské policie s</w:t>
      </w:r>
      <w:r w:rsidR="00E30880" w:rsidRPr="00BA2047">
        <w:rPr>
          <w:rFonts w:ascii="Arial" w:eastAsia="Times New Roman" w:hAnsi="Arial" w:cs="Arial"/>
          <w:b/>
          <w:bCs/>
          <w:color w:val="000000"/>
          <w:kern w:val="36"/>
          <w:sz w:val="28"/>
          <w:szCs w:val="28"/>
          <w:u w:val="single"/>
          <w:lang w:eastAsia="cs-CZ" w:bidi="cs-CZ"/>
        </w:rPr>
        <w:t> dalšími orgány</w:t>
      </w:r>
    </w:p>
    <w:p w:rsidR="00E30880" w:rsidRDefault="00E30880" w:rsidP="00CE09E0">
      <w:pPr>
        <w:spacing w:after="0"/>
        <w:contextualSpacing/>
        <w:jc w:val="both"/>
        <w:outlineLvl w:val="0"/>
        <w:rPr>
          <w:rFonts w:ascii="Arial" w:eastAsia="Times New Roman" w:hAnsi="Arial" w:cs="Arial"/>
          <w:b/>
          <w:bCs/>
          <w:color w:val="000000"/>
          <w:kern w:val="36"/>
          <w:u w:val="single"/>
          <w:lang w:eastAsia="cs-CZ" w:bidi="cs-CZ"/>
        </w:rPr>
      </w:pPr>
    </w:p>
    <w:p w:rsidR="00CE09E0" w:rsidRPr="00923AC6" w:rsidRDefault="00CE09E0" w:rsidP="00CE09E0">
      <w:pPr>
        <w:spacing w:after="0"/>
        <w:contextualSpacing/>
        <w:jc w:val="both"/>
        <w:outlineLvl w:val="0"/>
        <w:rPr>
          <w:rFonts w:ascii="Arial" w:eastAsia="Times New Roman" w:hAnsi="Arial" w:cs="Arial"/>
          <w:b/>
          <w:bCs/>
          <w:color w:val="000000"/>
          <w:kern w:val="36"/>
          <w:lang w:eastAsia="cs-CZ" w:bidi="cs-CZ"/>
        </w:rPr>
      </w:pPr>
      <w:bookmarkStart w:id="1" w:name="OLE_LINK3"/>
      <w:bookmarkStart w:id="2" w:name="OLE_LINK4"/>
      <w:r w:rsidRPr="00923AC6">
        <w:rPr>
          <w:rFonts w:ascii="Arial" w:eastAsia="Times New Roman" w:hAnsi="Arial" w:cs="Arial"/>
          <w:color w:val="000000"/>
          <w:kern w:val="36"/>
          <w:lang w:eastAsia="cs-CZ" w:bidi="cs-CZ"/>
        </w:rPr>
        <w:t xml:space="preserve">Město Blansko se i nadále spolupodílí na zajištění bezpečnosti a veřejného pořádku prostřednictvím dohody o spolupráci při zabezpečování místních záležitostí veřejného pořádku mezi městem Blansko a Policií ČR, Územním odborem Blansko, která upravuje oblasti a formy spolupráce při zabezpečování místních záležitostí veřejného pořádku na teritoriu města Blansko. Neustále se rozvíjí a prohlubuje spolupráce mezi městskou policií a jednotlivými složkami Policie ČR, především pak </w:t>
      </w:r>
      <w:r w:rsidR="00275E16">
        <w:rPr>
          <w:rFonts w:ascii="Arial" w:eastAsia="Times New Roman" w:hAnsi="Arial" w:cs="Arial"/>
          <w:color w:val="000000"/>
          <w:kern w:val="36"/>
          <w:lang w:eastAsia="cs-CZ" w:bidi="cs-CZ"/>
        </w:rPr>
        <w:t>O</w:t>
      </w:r>
      <w:r w:rsidRPr="00923AC6">
        <w:rPr>
          <w:rFonts w:ascii="Arial" w:eastAsia="Times New Roman" w:hAnsi="Arial" w:cs="Arial"/>
          <w:color w:val="000000"/>
          <w:kern w:val="36"/>
          <w:lang w:eastAsia="cs-CZ" w:bidi="cs-CZ"/>
        </w:rPr>
        <w:t>bvodním oddělením Blansko a dopravní inspektorátem. I do budoucna počítáme s podporou spolupráce s PČR, a to především při vlastním výkonu služby a společném využívání MKDS.</w:t>
      </w:r>
    </w:p>
    <w:p w:rsidR="00CE09E0" w:rsidRPr="00923AC6" w:rsidRDefault="00CE09E0" w:rsidP="00CE09E0">
      <w:pPr>
        <w:spacing w:after="0"/>
        <w:contextualSpacing/>
        <w:jc w:val="both"/>
        <w:outlineLvl w:val="0"/>
        <w:rPr>
          <w:rFonts w:ascii="Arial" w:eastAsia="Times New Roman" w:hAnsi="Arial" w:cs="Arial"/>
          <w:b/>
          <w:bCs/>
          <w:color w:val="000000"/>
          <w:kern w:val="36"/>
          <w:lang w:eastAsia="cs-CZ" w:bidi="cs-CZ"/>
        </w:rPr>
      </w:pPr>
    </w:p>
    <w:p w:rsidR="00CE09E0" w:rsidRPr="00923AC6" w:rsidRDefault="00275E16" w:rsidP="00CE09E0">
      <w:pPr>
        <w:spacing w:after="0"/>
        <w:contextualSpacing/>
        <w:jc w:val="both"/>
        <w:outlineLvl w:val="0"/>
        <w:rPr>
          <w:rFonts w:ascii="Arial" w:eastAsia="Times New Roman" w:hAnsi="Arial" w:cs="Arial"/>
          <w:b/>
          <w:bCs/>
          <w:color w:val="000000"/>
          <w:kern w:val="36"/>
          <w:lang w:eastAsia="cs-CZ" w:bidi="cs-CZ"/>
        </w:rPr>
      </w:pPr>
      <w:r>
        <w:rPr>
          <w:rFonts w:ascii="Arial" w:eastAsia="Times New Roman" w:hAnsi="Arial" w:cs="Arial"/>
          <w:color w:val="000000"/>
          <w:kern w:val="36"/>
          <w:lang w:eastAsia="cs-CZ" w:bidi="cs-CZ"/>
        </w:rPr>
        <w:t xml:space="preserve">     </w:t>
      </w:r>
      <w:r w:rsidR="00CE09E0" w:rsidRPr="00923AC6">
        <w:rPr>
          <w:rFonts w:ascii="Arial" w:eastAsia="Times New Roman" w:hAnsi="Arial" w:cs="Arial"/>
          <w:color w:val="000000"/>
          <w:kern w:val="36"/>
          <w:lang w:eastAsia="cs-CZ" w:bidi="cs-CZ"/>
        </w:rPr>
        <w:t xml:space="preserve">Co se týká spolupráce s odbory </w:t>
      </w:r>
      <w:proofErr w:type="spellStart"/>
      <w:r w:rsidR="00CE09E0" w:rsidRPr="00923AC6">
        <w:rPr>
          <w:rFonts w:ascii="Arial" w:eastAsia="Times New Roman" w:hAnsi="Arial" w:cs="Arial"/>
          <w:color w:val="000000"/>
          <w:kern w:val="36"/>
          <w:lang w:eastAsia="cs-CZ" w:bidi="cs-CZ"/>
        </w:rPr>
        <w:t>MěÚ</w:t>
      </w:r>
      <w:proofErr w:type="spellEnd"/>
      <w:r w:rsidR="00CE09E0" w:rsidRPr="00923AC6">
        <w:rPr>
          <w:rFonts w:ascii="Arial" w:eastAsia="Times New Roman" w:hAnsi="Arial" w:cs="Arial"/>
          <w:color w:val="000000"/>
          <w:kern w:val="36"/>
          <w:lang w:eastAsia="cs-CZ" w:bidi="cs-CZ"/>
        </w:rPr>
        <w:t xml:space="preserve">, tak městská policie velice úzce spolupracuje s odborem sociálních věcí – oddělením sociálně právní ochrany dětí (OSPOD). Pravidelně se zúčastňujeme tzv. případových konferencí s problémovými nezletilými osobami a také se účastníme pracovních setkání a porad na úseku výkonu sociálně-právní ochrany dětí v rámci projektu „Zkvalitnění podmínek pro systematickou sociální práci naplněním standardů kvality OSPOD“. Mezi městskou policií a odborem sociálních věcí byla uzavřena dohoda o součinnosti při pracovní pohotovosti </w:t>
      </w:r>
      <w:r w:rsidR="00CE09E0" w:rsidRPr="00923AC6">
        <w:rPr>
          <w:rFonts w:ascii="Arial" w:eastAsia="Times New Roman" w:hAnsi="Arial" w:cs="Arial"/>
          <w:color w:val="000000"/>
          <w:kern w:val="36"/>
          <w:lang w:eastAsia="cs-CZ" w:bidi="cs-CZ"/>
        </w:rPr>
        <w:lastRenderedPageBreak/>
        <w:t xml:space="preserve">OSPOD. S uvedeným odborem také velice úzce spolupracujeme v oblasti řešení problému s osobami bez přístřeší. </w:t>
      </w:r>
    </w:p>
    <w:p w:rsidR="00CE09E0" w:rsidRPr="00923AC6" w:rsidRDefault="00CE09E0" w:rsidP="00CE09E0">
      <w:pPr>
        <w:spacing w:after="0"/>
        <w:contextualSpacing/>
        <w:jc w:val="both"/>
        <w:outlineLvl w:val="0"/>
        <w:rPr>
          <w:rFonts w:ascii="Arial" w:eastAsia="Times New Roman" w:hAnsi="Arial" w:cs="Arial"/>
          <w:b/>
          <w:bCs/>
          <w:color w:val="000000"/>
          <w:kern w:val="36"/>
          <w:lang w:eastAsia="cs-CZ" w:bidi="cs-CZ"/>
        </w:rPr>
      </w:pPr>
    </w:p>
    <w:p w:rsidR="00E30880" w:rsidRPr="00923AC6" w:rsidRDefault="00275E16" w:rsidP="00645444">
      <w:pPr>
        <w:spacing w:after="0"/>
        <w:contextualSpacing/>
        <w:jc w:val="both"/>
        <w:outlineLvl w:val="0"/>
        <w:rPr>
          <w:rFonts w:ascii="Arial" w:eastAsia="Times New Roman" w:hAnsi="Arial" w:cs="Arial"/>
          <w:color w:val="000000"/>
          <w:kern w:val="36"/>
          <w:lang w:eastAsia="cs-CZ" w:bidi="cs-CZ"/>
        </w:rPr>
      </w:pPr>
      <w:r>
        <w:rPr>
          <w:rFonts w:ascii="Arial" w:eastAsia="Times New Roman" w:hAnsi="Arial" w:cs="Arial"/>
          <w:color w:val="000000"/>
          <w:kern w:val="36"/>
          <w:lang w:eastAsia="cs-CZ" w:bidi="cs-CZ"/>
        </w:rPr>
        <w:t xml:space="preserve">     </w:t>
      </w:r>
      <w:r w:rsidR="00CE09E0" w:rsidRPr="00923AC6">
        <w:rPr>
          <w:rFonts w:ascii="Arial" w:eastAsia="Times New Roman" w:hAnsi="Arial" w:cs="Arial"/>
          <w:color w:val="000000"/>
          <w:kern w:val="36"/>
          <w:lang w:eastAsia="cs-CZ" w:bidi="cs-CZ"/>
        </w:rPr>
        <w:t>Městská policie spolupracuje v oblasti místních záležitostí veřejného pořádku také s jinými orgány. Mezi ně patří i Oblastní charita Blansko, s jejímiž pracovníky řešíme zejména problém osob bez přístřeší. Městská policie také organizuje pravidelné pracovní porady s účastí PČR, Oblastní charity Blansko a odboru sociálních věcí, kde si vzájemně předáváme nové informace a zkušenosti právě především v oblasti práce s osobami bez přístřeší.</w:t>
      </w:r>
      <w:bookmarkEnd w:id="1"/>
      <w:bookmarkEnd w:id="2"/>
    </w:p>
    <w:p w:rsidR="00E30880" w:rsidRDefault="00E30880" w:rsidP="00645444">
      <w:pPr>
        <w:spacing w:after="0"/>
        <w:contextualSpacing/>
        <w:jc w:val="both"/>
        <w:outlineLvl w:val="0"/>
        <w:rPr>
          <w:rFonts w:ascii="Arial" w:eastAsia="Times New Roman" w:hAnsi="Arial" w:cs="Arial"/>
          <w:b/>
          <w:bCs/>
          <w:color w:val="000000"/>
          <w:kern w:val="36"/>
          <w:lang w:eastAsia="cs-CZ" w:bidi="cs-CZ"/>
        </w:rPr>
      </w:pPr>
    </w:p>
    <w:p w:rsidR="00275E16" w:rsidRDefault="00275E16" w:rsidP="00E30880">
      <w:pPr>
        <w:contextualSpacing/>
        <w:jc w:val="both"/>
        <w:rPr>
          <w:rFonts w:ascii="Arial" w:hAnsi="Arial" w:cs="Arial"/>
          <w:b/>
          <w:sz w:val="24"/>
          <w:szCs w:val="24"/>
          <w:u w:val="single"/>
        </w:rPr>
      </w:pPr>
    </w:p>
    <w:p w:rsidR="00E30880" w:rsidRPr="00E30880" w:rsidRDefault="00E30880" w:rsidP="00E30880">
      <w:pPr>
        <w:contextualSpacing/>
        <w:jc w:val="both"/>
        <w:rPr>
          <w:rFonts w:ascii="Arial" w:hAnsi="Arial" w:cs="Arial"/>
          <w:b/>
          <w:sz w:val="24"/>
          <w:szCs w:val="24"/>
          <w:u w:val="single"/>
        </w:rPr>
      </w:pPr>
      <w:r w:rsidRPr="00E30880">
        <w:rPr>
          <w:rFonts w:ascii="Arial" w:hAnsi="Arial" w:cs="Arial"/>
          <w:b/>
          <w:sz w:val="24"/>
          <w:szCs w:val="24"/>
          <w:u w:val="single"/>
        </w:rPr>
        <w:t>Vybrané oblasti činnosti MP Blansko, tak jak jsou podle závažnosti vnímány občany města:</w:t>
      </w:r>
    </w:p>
    <w:p w:rsidR="00E30880" w:rsidRDefault="00E30880" w:rsidP="00E30880">
      <w:pPr>
        <w:contextualSpacing/>
        <w:jc w:val="both"/>
        <w:rPr>
          <w:rFonts w:ascii="Arial" w:hAnsi="Arial" w:cs="Arial"/>
          <w:sz w:val="24"/>
          <w:szCs w:val="24"/>
        </w:rPr>
      </w:pPr>
    </w:p>
    <w:p w:rsidR="00E30880" w:rsidRPr="00E30880" w:rsidRDefault="00E30880" w:rsidP="00E30880">
      <w:pPr>
        <w:contextualSpacing/>
        <w:jc w:val="both"/>
        <w:rPr>
          <w:rFonts w:ascii="Arial" w:hAnsi="Arial" w:cs="Arial"/>
          <w:b/>
          <w:sz w:val="24"/>
          <w:szCs w:val="24"/>
        </w:rPr>
      </w:pPr>
      <w:r w:rsidRPr="00E30880">
        <w:rPr>
          <w:rFonts w:ascii="Arial" w:hAnsi="Arial" w:cs="Arial"/>
          <w:b/>
          <w:sz w:val="24"/>
          <w:szCs w:val="24"/>
        </w:rPr>
        <w:t>1. Bezdomovectví</w:t>
      </w:r>
    </w:p>
    <w:p w:rsidR="00E30880" w:rsidRPr="00923AC6" w:rsidRDefault="00E30880" w:rsidP="00E30880">
      <w:pPr>
        <w:contextualSpacing/>
        <w:jc w:val="both"/>
        <w:rPr>
          <w:rFonts w:ascii="Arial" w:hAnsi="Arial" w:cs="Arial"/>
        </w:rPr>
      </w:pPr>
    </w:p>
    <w:p w:rsidR="00E30880" w:rsidRPr="00923AC6" w:rsidRDefault="00275E16" w:rsidP="00E30880">
      <w:pPr>
        <w:contextualSpacing/>
        <w:jc w:val="both"/>
        <w:rPr>
          <w:rFonts w:ascii="Arial" w:hAnsi="Arial" w:cs="Arial"/>
        </w:rPr>
      </w:pPr>
      <w:r>
        <w:rPr>
          <w:rFonts w:ascii="Arial" w:hAnsi="Arial" w:cs="Arial"/>
        </w:rPr>
        <w:t xml:space="preserve">     </w:t>
      </w:r>
      <w:r w:rsidR="00E30880" w:rsidRPr="00923AC6">
        <w:rPr>
          <w:rFonts w:ascii="Arial" w:hAnsi="Arial" w:cs="Arial"/>
        </w:rPr>
        <w:t xml:space="preserve">Problematika, která se týká lidí bez přístřeší, se nevyhýbá ani našemu městu. K výrazné stabilizaci a zlepšení situace přispívá velkou měrou také samotné město, když těmto lidem umožňuje ubytování v městském bytovém domě na ulici </w:t>
      </w:r>
      <w:proofErr w:type="spellStart"/>
      <w:r w:rsidR="00E30880" w:rsidRPr="00923AC6">
        <w:rPr>
          <w:rFonts w:ascii="Arial" w:hAnsi="Arial" w:cs="Arial"/>
        </w:rPr>
        <w:t>Jungmanova</w:t>
      </w:r>
      <w:proofErr w:type="spellEnd"/>
      <w:r w:rsidR="00E30880" w:rsidRPr="00923AC6">
        <w:rPr>
          <w:rFonts w:ascii="Arial" w:hAnsi="Arial" w:cs="Arial"/>
        </w:rPr>
        <w:t xml:space="preserve"> 10. Dnes zde bydlí celá řada osob, které by bez takovéto pomoci města, s velkou pravděpodobností skončily na ulici k pochopitelné nespokojenosti a nevůli ostatních obyvatel.</w:t>
      </w:r>
    </w:p>
    <w:p w:rsidR="00E30880" w:rsidRPr="00923AC6" w:rsidRDefault="00275E16" w:rsidP="00E30880">
      <w:pPr>
        <w:contextualSpacing/>
        <w:jc w:val="both"/>
        <w:rPr>
          <w:rFonts w:ascii="Arial" w:hAnsi="Arial" w:cs="Arial"/>
        </w:rPr>
      </w:pPr>
      <w:r>
        <w:rPr>
          <w:rFonts w:ascii="Arial" w:hAnsi="Arial" w:cs="Arial"/>
        </w:rPr>
        <w:t xml:space="preserve">     </w:t>
      </w:r>
      <w:r w:rsidR="00E30880" w:rsidRPr="00923AC6">
        <w:rPr>
          <w:rFonts w:ascii="Arial" w:hAnsi="Arial" w:cs="Arial"/>
        </w:rPr>
        <w:t>Obecně lze konstatovat, že problém obtěžování občanů bezdomovci, se vyskytuje u všech větších nákupních center ve městě, parcích a nádražích. Kontrola nad dodržováním veřejného pořádku na veřejných prostranstvích, je jednou ze současných priorit MP Blansko. Kontroly jsou prováděny opakovaně v různou dobu na všech místech, kde tyto nežádoucí jevy mohou vznikat.</w:t>
      </w:r>
    </w:p>
    <w:p w:rsidR="00E30880" w:rsidRPr="00923AC6" w:rsidRDefault="00275E16" w:rsidP="00E30880">
      <w:pPr>
        <w:contextualSpacing/>
        <w:jc w:val="both"/>
        <w:rPr>
          <w:rFonts w:ascii="Arial" w:hAnsi="Arial" w:cs="Arial"/>
        </w:rPr>
      </w:pPr>
      <w:r>
        <w:rPr>
          <w:rFonts w:ascii="Arial" w:hAnsi="Arial" w:cs="Arial"/>
        </w:rPr>
        <w:t xml:space="preserve">     </w:t>
      </w:r>
      <w:r w:rsidR="00E30880" w:rsidRPr="00923AC6">
        <w:rPr>
          <w:rFonts w:ascii="Arial" w:hAnsi="Arial" w:cs="Arial"/>
        </w:rPr>
        <w:t>Strážníci řeší přestupky bezdomovců velmi často (např. drobné krádeže, veřejné pohoršení, rušení nočního klidu, znečišťování veřejného prostranství, porušení obecně závazných vyhlášek). Postihovat tyto osoby za spáchané přestupky lze pouze právními prostředky (domluva, pokuta na místě, oznámení přestupku správnímu orgánu). Tyto represivní postupy jsou však většinou málo účinné. Řešení přestupků těchto osob v blokovém řízení nemá téměř žádný význam z důvodu, že nemají finanční prostředky. V praxi jejich protiprávní jednání řešíme zejména tím, že tyto osoby vykazujeme z veřejně přístupných míst, kde se tohoto jednání dopouštějí.</w:t>
      </w:r>
    </w:p>
    <w:p w:rsidR="00E30880" w:rsidRPr="00923AC6" w:rsidRDefault="00275E16" w:rsidP="00E30880">
      <w:pPr>
        <w:contextualSpacing/>
        <w:jc w:val="both"/>
        <w:rPr>
          <w:rFonts w:ascii="Arial" w:hAnsi="Arial" w:cs="Arial"/>
        </w:rPr>
      </w:pPr>
      <w:r>
        <w:rPr>
          <w:rFonts w:ascii="Arial" w:hAnsi="Arial" w:cs="Arial"/>
        </w:rPr>
        <w:t xml:space="preserve">     </w:t>
      </w:r>
      <w:r w:rsidR="00E30880" w:rsidRPr="00923AC6">
        <w:rPr>
          <w:rFonts w:ascii="Arial" w:hAnsi="Arial" w:cs="Arial"/>
        </w:rPr>
        <w:t xml:space="preserve">Podle mého názoru je jediným alespoň částečně efektivním řešením individuální práce s konkrétními jedinci, která je ovšem možná pouze za předpokladu ochoty (byť jen částečné) “bezdomovce” tuto situaci řešit. Pakliže tomu tak je, snaží se příslušné orgány najít přijatelné řešení, které spočívá například ve zprostředkování vhodného ubytování, lékařské péče či zajištění základních životních potřeb. Tady mohu konstatovat, že v této oblasti probíhá velice úzká spolupráce mezi MP, sociálním odborem </w:t>
      </w:r>
      <w:proofErr w:type="spellStart"/>
      <w:r w:rsidR="00E30880" w:rsidRPr="00923AC6">
        <w:rPr>
          <w:rFonts w:ascii="Arial" w:hAnsi="Arial" w:cs="Arial"/>
        </w:rPr>
        <w:t>MěÚ</w:t>
      </w:r>
      <w:proofErr w:type="spellEnd"/>
      <w:r w:rsidR="00E30880" w:rsidRPr="00923AC6">
        <w:rPr>
          <w:rFonts w:ascii="Arial" w:hAnsi="Arial" w:cs="Arial"/>
        </w:rPr>
        <w:t xml:space="preserve"> a oblastní charitou, kdy jsme v neustálém kontaktu a operativně si předáváme informace a poskytujeme součinnost.</w:t>
      </w:r>
    </w:p>
    <w:p w:rsidR="00E30880" w:rsidRPr="00923AC6" w:rsidRDefault="00275E16" w:rsidP="00E30880">
      <w:pPr>
        <w:contextualSpacing/>
        <w:jc w:val="both"/>
        <w:rPr>
          <w:rFonts w:ascii="Arial" w:hAnsi="Arial" w:cs="Arial"/>
        </w:rPr>
      </w:pPr>
      <w:r>
        <w:rPr>
          <w:rFonts w:ascii="Arial" w:hAnsi="Arial" w:cs="Arial"/>
        </w:rPr>
        <w:t xml:space="preserve">     </w:t>
      </w:r>
      <w:r w:rsidR="00E30880" w:rsidRPr="00923AC6">
        <w:rPr>
          <w:rFonts w:ascii="Arial" w:hAnsi="Arial" w:cs="Arial"/>
        </w:rPr>
        <w:t>Naší snahou jako represivní složky je udržet problém bezdomovectví alespoň v přijatelných mezích. Občasné požadavky občanů našeho města, aby městská policie takovéto osoby "vytlačila mimo exponovaná místa v Blansku" je z hlediska právního, praktického a lidského zcela nereálný. Můj názor je ten, že problém osob bez přístřeší v našem městě není zdaleka tak vyhrocený a vážný, jak je tomu v jiných, srovnatelných městech.</w:t>
      </w:r>
    </w:p>
    <w:p w:rsidR="00EF4C91" w:rsidRDefault="00EF4C91">
      <w:pPr>
        <w:rPr>
          <w:rFonts w:ascii="Arial" w:hAnsi="Arial" w:cs="Arial"/>
          <w:b/>
          <w:sz w:val="24"/>
          <w:szCs w:val="24"/>
        </w:rPr>
      </w:pPr>
      <w:r>
        <w:rPr>
          <w:rFonts w:ascii="Arial" w:hAnsi="Arial" w:cs="Arial"/>
          <w:b/>
          <w:sz w:val="24"/>
          <w:szCs w:val="24"/>
        </w:rPr>
        <w:br w:type="page"/>
      </w:r>
    </w:p>
    <w:p w:rsidR="00E30880" w:rsidRPr="00E30880" w:rsidRDefault="00E30880" w:rsidP="00E30880">
      <w:pPr>
        <w:contextualSpacing/>
        <w:jc w:val="both"/>
        <w:rPr>
          <w:rFonts w:ascii="Arial" w:hAnsi="Arial" w:cs="Arial"/>
          <w:b/>
          <w:sz w:val="24"/>
          <w:szCs w:val="24"/>
        </w:rPr>
      </w:pPr>
      <w:r w:rsidRPr="00E30880">
        <w:rPr>
          <w:rFonts w:ascii="Arial" w:hAnsi="Arial" w:cs="Arial"/>
          <w:b/>
          <w:sz w:val="24"/>
          <w:szCs w:val="24"/>
        </w:rPr>
        <w:lastRenderedPageBreak/>
        <w:t>2. Blokování parkovacích míst vraky a vozidly bez platné technické prohlídky</w:t>
      </w:r>
    </w:p>
    <w:p w:rsidR="00E30880" w:rsidRPr="00470EE2" w:rsidRDefault="00E30880" w:rsidP="00E30880">
      <w:pPr>
        <w:contextualSpacing/>
        <w:jc w:val="both"/>
        <w:rPr>
          <w:rFonts w:ascii="Arial" w:hAnsi="Arial" w:cs="Arial"/>
          <w:sz w:val="24"/>
          <w:szCs w:val="24"/>
        </w:rPr>
      </w:pPr>
    </w:p>
    <w:p w:rsidR="00E30880" w:rsidRPr="00923AC6" w:rsidRDefault="00275E16" w:rsidP="00E30880">
      <w:pPr>
        <w:contextualSpacing/>
        <w:jc w:val="both"/>
        <w:rPr>
          <w:rFonts w:ascii="Arial" w:hAnsi="Arial" w:cs="Arial"/>
        </w:rPr>
      </w:pPr>
      <w:r>
        <w:rPr>
          <w:rFonts w:ascii="Arial" w:hAnsi="Arial" w:cs="Arial"/>
        </w:rPr>
        <w:t xml:space="preserve">     </w:t>
      </w:r>
      <w:r w:rsidR="00E30880" w:rsidRPr="00923AC6">
        <w:rPr>
          <w:rFonts w:ascii="Arial" w:hAnsi="Arial" w:cs="Arial"/>
        </w:rPr>
        <w:t>Poměrně často také řešíme oznámení a podněty občanů na blokování parkovacích míst vraky, případně vozidly bez technické prohlídky. Od květn</w:t>
      </w:r>
      <w:r w:rsidR="00923AC6" w:rsidRPr="00923AC6">
        <w:rPr>
          <w:rFonts w:ascii="Arial" w:hAnsi="Arial" w:cs="Arial"/>
        </w:rPr>
        <w:t>a</w:t>
      </w:r>
      <w:r w:rsidR="00E30880" w:rsidRPr="00923AC6">
        <w:rPr>
          <w:rFonts w:ascii="Arial" w:hAnsi="Arial" w:cs="Arial"/>
        </w:rPr>
        <w:t xml:space="preserve"> roku 2020 byl novelizován zákon č.13/1997 Sb., o pozemních komunikacích, podle níž je na pozemní komunikaci zakázáno odstavovat vozidlo, které nemá po dobu více jak 6 měsíců platnou technickou prohlídku. Do této doby bylo možno z pozemní komunikace odstraňovat pouze vozidla zjevně technicky nezpůsobilá k provozu – vraky (definice vraku je uvedena v §19 z</w:t>
      </w:r>
      <w:r>
        <w:rPr>
          <w:rFonts w:ascii="Arial" w:hAnsi="Arial" w:cs="Arial"/>
        </w:rPr>
        <w:t xml:space="preserve">ák. </w:t>
      </w:r>
      <w:r w:rsidR="00E30880" w:rsidRPr="00923AC6">
        <w:rPr>
          <w:rFonts w:ascii="Arial" w:hAnsi="Arial" w:cs="Arial"/>
        </w:rPr>
        <w:t>č.</w:t>
      </w:r>
      <w:r>
        <w:rPr>
          <w:rFonts w:ascii="Arial" w:hAnsi="Arial" w:cs="Arial"/>
        </w:rPr>
        <w:t xml:space="preserve"> </w:t>
      </w:r>
      <w:r w:rsidR="00E30880" w:rsidRPr="00923AC6">
        <w:rPr>
          <w:rFonts w:ascii="Arial" w:hAnsi="Arial" w:cs="Arial"/>
        </w:rPr>
        <w:t>13/97 Sb.). Z tohoto důvodu byly tedy do novely výše uvedeného zákona řešeny pouze jednotky vozidel, které byly z pozemních komunikací odstra</w:t>
      </w:r>
      <w:r w:rsidR="00923AC6" w:rsidRPr="00923AC6">
        <w:rPr>
          <w:rFonts w:ascii="Arial" w:hAnsi="Arial" w:cs="Arial"/>
        </w:rPr>
        <w:t>ňovány</w:t>
      </w:r>
      <w:r w:rsidR="00E30880" w:rsidRPr="00923AC6">
        <w:rPr>
          <w:rFonts w:ascii="Arial" w:hAnsi="Arial" w:cs="Arial"/>
        </w:rPr>
        <w:t xml:space="preserve"> jako vraky. </w:t>
      </w:r>
    </w:p>
    <w:p w:rsidR="00264583" w:rsidRDefault="008E3412" w:rsidP="00E30880">
      <w:pPr>
        <w:contextualSpacing/>
        <w:jc w:val="both"/>
        <w:rPr>
          <w:rFonts w:ascii="Arial" w:hAnsi="Arial" w:cs="Arial"/>
        </w:rPr>
      </w:pPr>
      <w:r>
        <w:rPr>
          <w:rFonts w:ascii="Arial" w:hAnsi="Arial" w:cs="Arial"/>
        </w:rPr>
        <w:t xml:space="preserve">     </w:t>
      </w:r>
      <w:r w:rsidR="00E30880" w:rsidRPr="00923AC6">
        <w:rPr>
          <w:rFonts w:ascii="Arial" w:hAnsi="Arial" w:cs="Arial"/>
        </w:rPr>
        <w:t xml:space="preserve">Po novele zákona se strážníci MP začali intenzivně zabývat také problematikou vozidel bez platné technické prohlídky a řešíme tak několik desítek takovýchto případů ročně, což je zřejmé ze statistiky uvedené v tabulce. </w:t>
      </w:r>
    </w:p>
    <w:p w:rsidR="00BC56DF" w:rsidRDefault="00BC56DF" w:rsidP="00E30880">
      <w:pPr>
        <w:contextualSpacing/>
        <w:jc w:val="both"/>
        <w:rPr>
          <w:rFonts w:ascii="Arial" w:hAnsi="Arial" w:cs="Arial"/>
        </w:rPr>
      </w:pPr>
    </w:p>
    <w:p w:rsidR="00EF4C91" w:rsidRDefault="00EF4C91">
      <w:pPr>
        <w:rPr>
          <w:rFonts w:ascii="Arial" w:hAnsi="Arial" w:cs="Arial"/>
        </w:rPr>
      </w:pPr>
    </w:p>
    <w:tbl>
      <w:tblPr>
        <w:tblW w:w="8632" w:type="dxa"/>
        <w:jc w:val="center"/>
        <w:tblCellMar>
          <w:left w:w="70" w:type="dxa"/>
          <w:right w:w="70" w:type="dxa"/>
        </w:tblCellMar>
        <w:tblLook w:val="04A0" w:firstRow="1" w:lastRow="0" w:firstColumn="1" w:lastColumn="0" w:noHBand="0" w:noVBand="1"/>
      </w:tblPr>
      <w:tblGrid>
        <w:gridCol w:w="3529"/>
        <w:gridCol w:w="1276"/>
        <w:gridCol w:w="1276"/>
        <w:gridCol w:w="1275"/>
        <w:gridCol w:w="1276"/>
      </w:tblGrid>
      <w:tr w:rsidR="00264583" w:rsidRPr="00876842" w:rsidTr="00EF4C91">
        <w:trPr>
          <w:trHeight w:val="456"/>
          <w:jc w:val="center"/>
        </w:trPr>
        <w:tc>
          <w:tcPr>
            <w:tcW w:w="8632" w:type="dxa"/>
            <w:gridSpan w:val="5"/>
            <w:tcBorders>
              <w:top w:val="single" w:sz="12" w:space="0" w:color="auto"/>
              <w:left w:val="single" w:sz="12" w:space="0" w:color="auto"/>
              <w:bottom w:val="single" w:sz="4" w:space="0" w:color="auto"/>
              <w:right w:val="single" w:sz="12" w:space="0" w:color="000000"/>
            </w:tcBorders>
            <w:shd w:val="clear" w:color="000000" w:fill="B4C6E7"/>
            <w:noWrap/>
            <w:vAlign w:val="center"/>
            <w:hideMark/>
          </w:tcPr>
          <w:p w:rsidR="00264583" w:rsidRPr="00876842" w:rsidRDefault="00264583" w:rsidP="00EF4C91">
            <w:pPr>
              <w:jc w:val="center"/>
              <w:rPr>
                <w:rFonts w:eastAsia="Times New Roman"/>
                <w:b/>
                <w:bCs/>
                <w:color w:val="000000"/>
                <w:sz w:val="32"/>
                <w:szCs w:val="32"/>
              </w:rPr>
            </w:pPr>
            <w:r w:rsidRPr="00876842">
              <w:rPr>
                <w:rFonts w:eastAsia="Times New Roman"/>
                <w:b/>
                <w:bCs/>
                <w:color w:val="000000"/>
                <w:sz w:val="32"/>
                <w:szCs w:val="32"/>
              </w:rPr>
              <w:t>Vraky vozidel</w:t>
            </w:r>
          </w:p>
        </w:tc>
      </w:tr>
      <w:tr w:rsidR="00264583" w:rsidRPr="00876842" w:rsidTr="00EF4C91">
        <w:trPr>
          <w:trHeight w:val="316"/>
          <w:jc w:val="center"/>
        </w:trPr>
        <w:tc>
          <w:tcPr>
            <w:tcW w:w="3529" w:type="dxa"/>
            <w:tcBorders>
              <w:top w:val="nil"/>
              <w:left w:val="single" w:sz="12" w:space="0" w:color="auto"/>
              <w:bottom w:val="single" w:sz="4" w:space="0" w:color="auto"/>
              <w:right w:val="single" w:sz="4" w:space="0" w:color="auto"/>
            </w:tcBorders>
            <w:shd w:val="clear" w:color="auto" w:fill="auto"/>
            <w:noWrap/>
            <w:vAlign w:val="bottom"/>
            <w:hideMark/>
          </w:tcPr>
          <w:p w:rsidR="00264583" w:rsidRPr="00876842" w:rsidRDefault="00264583" w:rsidP="00EF4C91">
            <w:pPr>
              <w:rPr>
                <w:rFonts w:ascii="Calibri" w:eastAsia="Times New Roman" w:hAnsi="Calibri" w:cs="Calibri"/>
                <w:color w:val="000000"/>
              </w:rPr>
            </w:pPr>
            <w:r w:rsidRPr="00876842">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2021</w:t>
            </w:r>
          </w:p>
        </w:tc>
        <w:tc>
          <w:tcPr>
            <w:tcW w:w="1275"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2022</w:t>
            </w:r>
          </w:p>
        </w:tc>
        <w:tc>
          <w:tcPr>
            <w:tcW w:w="1276" w:type="dxa"/>
            <w:tcBorders>
              <w:top w:val="nil"/>
              <w:left w:val="nil"/>
              <w:bottom w:val="single" w:sz="4" w:space="0" w:color="auto"/>
              <w:right w:val="single" w:sz="12"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2023</w:t>
            </w:r>
          </w:p>
        </w:tc>
      </w:tr>
      <w:tr w:rsidR="00264583" w:rsidRPr="00876842" w:rsidTr="00EF4C91">
        <w:trPr>
          <w:trHeight w:val="316"/>
          <w:jc w:val="center"/>
        </w:trPr>
        <w:tc>
          <w:tcPr>
            <w:tcW w:w="3529" w:type="dxa"/>
            <w:tcBorders>
              <w:top w:val="nil"/>
              <w:left w:val="single" w:sz="12" w:space="0" w:color="auto"/>
              <w:bottom w:val="single" w:sz="4" w:space="0" w:color="auto"/>
              <w:right w:val="single" w:sz="4" w:space="0" w:color="auto"/>
            </w:tcBorders>
            <w:shd w:val="clear" w:color="auto" w:fill="auto"/>
            <w:noWrap/>
            <w:vAlign w:val="center"/>
            <w:hideMark/>
          </w:tcPr>
          <w:p w:rsidR="00264583" w:rsidRPr="00876842" w:rsidRDefault="00264583" w:rsidP="00EF4C91">
            <w:pPr>
              <w:rPr>
                <w:rFonts w:eastAsia="Times New Roman"/>
                <w:b/>
                <w:bCs/>
                <w:color w:val="000000"/>
                <w:sz w:val="24"/>
                <w:szCs w:val="24"/>
              </w:rPr>
            </w:pPr>
            <w:r w:rsidRPr="00876842">
              <w:rPr>
                <w:rFonts w:eastAsia="Times New Roman"/>
                <w:b/>
                <w:bCs/>
                <w:color w:val="000000"/>
                <w:sz w:val="24"/>
                <w:szCs w:val="24"/>
              </w:rPr>
              <w:t>celkem šetřeno</w:t>
            </w:r>
          </w:p>
        </w:tc>
        <w:tc>
          <w:tcPr>
            <w:tcW w:w="1276"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4</w:t>
            </w:r>
          </w:p>
        </w:tc>
        <w:tc>
          <w:tcPr>
            <w:tcW w:w="1276"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9</w:t>
            </w:r>
          </w:p>
        </w:tc>
        <w:tc>
          <w:tcPr>
            <w:tcW w:w="1275"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8</w:t>
            </w:r>
          </w:p>
        </w:tc>
        <w:tc>
          <w:tcPr>
            <w:tcW w:w="1276" w:type="dxa"/>
            <w:tcBorders>
              <w:top w:val="nil"/>
              <w:left w:val="nil"/>
              <w:bottom w:val="single" w:sz="4" w:space="0" w:color="auto"/>
              <w:right w:val="single" w:sz="12"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8</w:t>
            </w:r>
          </w:p>
        </w:tc>
      </w:tr>
      <w:tr w:rsidR="00264583" w:rsidRPr="00876842" w:rsidTr="00EF4C91">
        <w:trPr>
          <w:trHeight w:val="316"/>
          <w:jc w:val="center"/>
        </w:trPr>
        <w:tc>
          <w:tcPr>
            <w:tcW w:w="3529" w:type="dxa"/>
            <w:tcBorders>
              <w:top w:val="nil"/>
              <w:left w:val="single" w:sz="12" w:space="0" w:color="auto"/>
              <w:bottom w:val="single" w:sz="4" w:space="0" w:color="auto"/>
              <w:right w:val="single" w:sz="4" w:space="0" w:color="auto"/>
            </w:tcBorders>
            <w:shd w:val="clear" w:color="auto" w:fill="auto"/>
            <w:noWrap/>
            <w:vAlign w:val="center"/>
            <w:hideMark/>
          </w:tcPr>
          <w:p w:rsidR="00264583" w:rsidRPr="00876842" w:rsidRDefault="00264583" w:rsidP="00EF4C91">
            <w:pPr>
              <w:rPr>
                <w:rFonts w:eastAsia="Times New Roman"/>
                <w:b/>
                <w:bCs/>
                <w:color w:val="000000"/>
                <w:sz w:val="24"/>
                <w:szCs w:val="24"/>
              </w:rPr>
            </w:pPr>
            <w:r w:rsidRPr="00876842">
              <w:rPr>
                <w:rFonts w:eastAsia="Times New Roman"/>
                <w:b/>
                <w:bCs/>
                <w:color w:val="000000"/>
                <w:sz w:val="24"/>
                <w:szCs w:val="24"/>
              </w:rPr>
              <w:t>odstraněno vlastníkem vraku</w:t>
            </w:r>
          </w:p>
        </w:tc>
        <w:tc>
          <w:tcPr>
            <w:tcW w:w="1276"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3</w:t>
            </w:r>
          </w:p>
        </w:tc>
        <w:tc>
          <w:tcPr>
            <w:tcW w:w="1276"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8</w:t>
            </w:r>
          </w:p>
        </w:tc>
        <w:tc>
          <w:tcPr>
            <w:tcW w:w="1275"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8</w:t>
            </w:r>
          </w:p>
        </w:tc>
        <w:tc>
          <w:tcPr>
            <w:tcW w:w="1276" w:type="dxa"/>
            <w:tcBorders>
              <w:top w:val="nil"/>
              <w:left w:val="nil"/>
              <w:bottom w:val="single" w:sz="4" w:space="0" w:color="auto"/>
              <w:right w:val="single" w:sz="12"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4</w:t>
            </w:r>
          </w:p>
        </w:tc>
      </w:tr>
      <w:tr w:rsidR="00264583" w:rsidRPr="00876842" w:rsidTr="00EF4C91">
        <w:trPr>
          <w:trHeight w:val="316"/>
          <w:jc w:val="center"/>
        </w:trPr>
        <w:tc>
          <w:tcPr>
            <w:tcW w:w="3529"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264583" w:rsidRPr="00876842" w:rsidRDefault="00264583" w:rsidP="00EF4C91">
            <w:pPr>
              <w:rPr>
                <w:rFonts w:eastAsia="Times New Roman"/>
                <w:b/>
                <w:bCs/>
                <w:color w:val="000000"/>
                <w:sz w:val="24"/>
                <w:szCs w:val="24"/>
              </w:rPr>
            </w:pPr>
            <w:r w:rsidRPr="00876842">
              <w:rPr>
                <w:rFonts w:eastAsia="Times New Roman"/>
                <w:b/>
                <w:bCs/>
                <w:color w:val="000000"/>
                <w:sz w:val="24"/>
                <w:szCs w:val="24"/>
              </w:rPr>
              <w:t>odtah a ekologická likvidace</w:t>
            </w:r>
          </w:p>
        </w:tc>
        <w:tc>
          <w:tcPr>
            <w:tcW w:w="1276" w:type="dxa"/>
            <w:tcBorders>
              <w:top w:val="single" w:sz="4" w:space="0" w:color="auto"/>
              <w:left w:val="nil"/>
              <w:bottom w:val="single" w:sz="12"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1</w:t>
            </w:r>
          </w:p>
        </w:tc>
        <w:tc>
          <w:tcPr>
            <w:tcW w:w="1276" w:type="dxa"/>
            <w:tcBorders>
              <w:top w:val="single" w:sz="4" w:space="0" w:color="auto"/>
              <w:left w:val="nil"/>
              <w:bottom w:val="single" w:sz="12"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1</w:t>
            </w:r>
          </w:p>
        </w:tc>
        <w:tc>
          <w:tcPr>
            <w:tcW w:w="1275" w:type="dxa"/>
            <w:tcBorders>
              <w:top w:val="single" w:sz="4" w:space="0" w:color="auto"/>
              <w:left w:val="nil"/>
              <w:bottom w:val="single" w:sz="12"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0</w:t>
            </w:r>
          </w:p>
        </w:tc>
        <w:tc>
          <w:tcPr>
            <w:tcW w:w="1276" w:type="dxa"/>
            <w:tcBorders>
              <w:top w:val="single" w:sz="4" w:space="0" w:color="auto"/>
              <w:left w:val="nil"/>
              <w:bottom w:val="single" w:sz="12" w:space="0" w:color="auto"/>
              <w:right w:val="single" w:sz="12"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3</w:t>
            </w:r>
          </w:p>
        </w:tc>
      </w:tr>
      <w:tr w:rsidR="00264583" w:rsidRPr="00876842" w:rsidTr="00EF4C91">
        <w:trPr>
          <w:trHeight w:val="190"/>
          <w:jc w:val="center"/>
        </w:trPr>
        <w:tc>
          <w:tcPr>
            <w:tcW w:w="8632" w:type="dxa"/>
            <w:gridSpan w:val="5"/>
            <w:tcBorders>
              <w:top w:val="single" w:sz="12" w:space="0" w:color="auto"/>
              <w:bottom w:val="single" w:sz="12" w:space="0" w:color="auto"/>
            </w:tcBorders>
            <w:shd w:val="clear" w:color="auto" w:fill="auto"/>
            <w:noWrap/>
            <w:vAlign w:val="bottom"/>
            <w:hideMark/>
          </w:tcPr>
          <w:p w:rsidR="00264583" w:rsidRPr="00876842" w:rsidRDefault="00264583" w:rsidP="00EF4C91">
            <w:pPr>
              <w:rPr>
                <w:rFonts w:ascii="Calibri" w:eastAsia="Times New Roman" w:hAnsi="Calibri" w:cs="Calibri"/>
                <w:color w:val="000000"/>
              </w:rPr>
            </w:pPr>
            <w:r w:rsidRPr="00876842">
              <w:rPr>
                <w:rFonts w:ascii="Calibri" w:eastAsia="Times New Roman" w:hAnsi="Calibri" w:cs="Calibri"/>
                <w:color w:val="000000"/>
              </w:rPr>
              <w:t> </w:t>
            </w:r>
          </w:p>
        </w:tc>
      </w:tr>
      <w:tr w:rsidR="00264583" w:rsidRPr="00876842" w:rsidTr="00EF4C91">
        <w:trPr>
          <w:trHeight w:val="513"/>
          <w:jc w:val="center"/>
        </w:trPr>
        <w:tc>
          <w:tcPr>
            <w:tcW w:w="8632" w:type="dxa"/>
            <w:gridSpan w:val="5"/>
            <w:tcBorders>
              <w:top w:val="single" w:sz="12" w:space="0" w:color="auto"/>
              <w:left w:val="single" w:sz="12" w:space="0" w:color="auto"/>
              <w:bottom w:val="single" w:sz="4" w:space="0" w:color="auto"/>
              <w:right w:val="single" w:sz="12" w:space="0" w:color="000000"/>
            </w:tcBorders>
            <w:shd w:val="clear" w:color="000000" w:fill="B4C6E7"/>
            <w:vAlign w:val="center"/>
            <w:hideMark/>
          </w:tcPr>
          <w:p w:rsidR="00264583" w:rsidRPr="00876842" w:rsidRDefault="00264583" w:rsidP="00EF4C91">
            <w:pPr>
              <w:jc w:val="center"/>
              <w:rPr>
                <w:rFonts w:eastAsia="Times New Roman"/>
                <w:b/>
                <w:bCs/>
                <w:sz w:val="32"/>
                <w:szCs w:val="32"/>
              </w:rPr>
            </w:pPr>
            <w:r w:rsidRPr="00876842">
              <w:rPr>
                <w:rFonts w:eastAsia="Times New Roman"/>
                <w:b/>
                <w:bCs/>
                <w:sz w:val="32"/>
                <w:szCs w:val="32"/>
              </w:rPr>
              <w:t>Vozidla bez platné technické prohlídky (více jak 6 měsíců)</w:t>
            </w:r>
          </w:p>
        </w:tc>
      </w:tr>
      <w:tr w:rsidR="00264583" w:rsidRPr="00876842" w:rsidTr="00EF4C91">
        <w:trPr>
          <w:trHeight w:val="316"/>
          <w:jc w:val="center"/>
        </w:trPr>
        <w:tc>
          <w:tcPr>
            <w:tcW w:w="3529" w:type="dxa"/>
            <w:tcBorders>
              <w:top w:val="nil"/>
              <w:left w:val="single" w:sz="12" w:space="0" w:color="auto"/>
              <w:bottom w:val="single" w:sz="4" w:space="0" w:color="auto"/>
              <w:right w:val="single" w:sz="4" w:space="0" w:color="auto"/>
            </w:tcBorders>
            <w:shd w:val="clear" w:color="auto" w:fill="auto"/>
            <w:noWrap/>
            <w:vAlign w:val="bottom"/>
            <w:hideMark/>
          </w:tcPr>
          <w:p w:rsidR="00264583" w:rsidRPr="00876842" w:rsidRDefault="00264583" w:rsidP="00EF4C91">
            <w:pPr>
              <w:rPr>
                <w:rFonts w:ascii="Calibri" w:eastAsia="Times New Roman" w:hAnsi="Calibri" w:cs="Calibri"/>
                <w:color w:val="000000"/>
              </w:rPr>
            </w:pPr>
            <w:r w:rsidRPr="00876842">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2021</w:t>
            </w:r>
          </w:p>
        </w:tc>
        <w:tc>
          <w:tcPr>
            <w:tcW w:w="1275"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2022</w:t>
            </w:r>
          </w:p>
        </w:tc>
        <w:tc>
          <w:tcPr>
            <w:tcW w:w="1276" w:type="dxa"/>
            <w:tcBorders>
              <w:top w:val="nil"/>
              <w:left w:val="nil"/>
              <w:bottom w:val="single" w:sz="4" w:space="0" w:color="auto"/>
              <w:right w:val="single" w:sz="12"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2023</w:t>
            </w:r>
          </w:p>
        </w:tc>
      </w:tr>
      <w:tr w:rsidR="00264583" w:rsidRPr="00876842" w:rsidTr="00EF4C91">
        <w:trPr>
          <w:trHeight w:val="316"/>
          <w:jc w:val="center"/>
        </w:trPr>
        <w:tc>
          <w:tcPr>
            <w:tcW w:w="3529" w:type="dxa"/>
            <w:tcBorders>
              <w:top w:val="nil"/>
              <w:left w:val="single" w:sz="12" w:space="0" w:color="auto"/>
              <w:bottom w:val="single" w:sz="4" w:space="0" w:color="auto"/>
              <w:right w:val="single" w:sz="4" w:space="0" w:color="auto"/>
            </w:tcBorders>
            <w:shd w:val="clear" w:color="auto" w:fill="auto"/>
            <w:noWrap/>
            <w:vAlign w:val="center"/>
            <w:hideMark/>
          </w:tcPr>
          <w:p w:rsidR="00264583" w:rsidRPr="00876842" w:rsidRDefault="00264583" w:rsidP="00EF4C91">
            <w:pPr>
              <w:rPr>
                <w:rFonts w:eastAsia="Times New Roman"/>
                <w:b/>
                <w:bCs/>
                <w:color w:val="000000"/>
                <w:sz w:val="24"/>
                <w:szCs w:val="24"/>
              </w:rPr>
            </w:pPr>
            <w:r w:rsidRPr="00876842">
              <w:rPr>
                <w:rFonts w:eastAsia="Times New Roman"/>
                <w:b/>
                <w:bCs/>
                <w:color w:val="000000"/>
                <w:sz w:val="24"/>
                <w:szCs w:val="24"/>
              </w:rPr>
              <w:t>celkem šetřeno</w:t>
            </w:r>
          </w:p>
        </w:tc>
        <w:tc>
          <w:tcPr>
            <w:tcW w:w="1276"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62</w:t>
            </w:r>
          </w:p>
        </w:tc>
        <w:tc>
          <w:tcPr>
            <w:tcW w:w="1276"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37</w:t>
            </w:r>
          </w:p>
        </w:tc>
        <w:tc>
          <w:tcPr>
            <w:tcW w:w="1275"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24</w:t>
            </w:r>
          </w:p>
        </w:tc>
        <w:tc>
          <w:tcPr>
            <w:tcW w:w="1276" w:type="dxa"/>
            <w:tcBorders>
              <w:top w:val="nil"/>
              <w:left w:val="nil"/>
              <w:bottom w:val="single" w:sz="4" w:space="0" w:color="auto"/>
              <w:right w:val="single" w:sz="12"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29</w:t>
            </w:r>
          </w:p>
        </w:tc>
      </w:tr>
      <w:tr w:rsidR="00264583" w:rsidRPr="00876842" w:rsidTr="00EF4C91">
        <w:trPr>
          <w:trHeight w:val="316"/>
          <w:jc w:val="center"/>
        </w:trPr>
        <w:tc>
          <w:tcPr>
            <w:tcW w:w="3529" w:type="dxa"/>
            <w:tcBorders>
              <w:top w:val="nil"/>
              <w:left w:val="single" w:sz="12" w:space="0" w:color="auto"/>
              <w:bottom w:val="single" w:sz="4" w:space="0" w:color="auto"/>
              <w:right w:val="single" w:sz="4" w:space="0" w:color="auto"/>
            </w:tcBorders>
            <w:shd w:val="clear" w:color="auto" w:fill="auto"/>
            <w:noWrap/>
            <w:vAlign w:val="center"/>
            <w:hideMark/>
          </w:tcPr>
          <w:p w:rsidR="00264583" w:rsidRPr="00876842" w:rsidRDefault="00264583" w:rsidP="00EF4C91">
            <w:pPr>
              <w:rPr>
                <w:rFonts w:eastAsia="Times New Roman"/>
                <w:b/>
                <w:bCs/>
                <w:color w:val="000000"/>
                <w:sz w:val="24"/>
                <w:szCs w:val="24"/>
              </w:rPr>
            </w:pPr>
            <w:r w:rsidRPr="00876842">
              <w:rPr>
                <w:rFonts w:eastAsia="Times New Roman"/>
                <w:b/>
                <w:bCs/>
                <w:color w:val="000000"/>
                <w:sz w:val="24"/>
                <w:szCs w:val="24"/>
              </w:rPr>
              <w:t>odstraněno provozovatelem</w:t>
            </w:r>
          </w:p>
        </w:tc>
        <w:tc>
          <w:tcPr>
            <w:tcW w:w="1276"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62</w:t>
            </w:r>
          </w:p>
        </w:tc>
        <w:tc>
          <w:tcPr>
            <w:tcW w:w="1276"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37</w:t>
            </w:r>
          </w:p>
        </w:tc>
        <w:tc>
          <w:tcPr>
            <w:tcW w:w="1275" w:type="dxa"/>
            <w:tcBorders>
              <w:top w:val="nil"/>
              <w:left w:val="nil"/>
              <w:bottom w:val="single" w:sz="4"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24</w:t>
            </w:r>
          </w:p>
        </w:tc>
        <w:tc>
          <w:tcPr>
            <w:tcW w:w="1276" w:type="dxa"/>
            <w:tcBorders>
              <w:top w:val="nil"/>
              <w:left w:val="nil"/>
              <w:bottom w:val="single" w:sz="4" w:space="0" w:color="auto"/>
              <w:right w:val="single" w:sz="12"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25</w:t>
            </w:r>
          </w:p>
        </w:tc>
      </w:tr>
      <w:tr w:rsidR="00264583" w:rsidRPr="00876842" w:rsidTr="00EF4C91">
        <w:trPr>
          <w:trHeight w:val="316"/>
          <w:jc w:val="center"/>
        </w:trPr>
        <w:tc>
          <w:tcPr>
            <w:tcW w:w="3529" w:type="dxa"/>
            <w:tcBorders>
              <w:top w:val="nil"/>
              <w:left w:val="single" w:sz="12" w:space="0" w:color="auto"/>
              <w:bottom w:val="single" w:sz="12" w:space="0" w:color="auto"/>
              <w:right w:val="single" w:sz="4" w:space="0" w:color="auto"/>
            </w:tcBorders>
            <w:shd w:val="clear" w:color="auto" w:fill="auto"/>
            <w:noWrap/>
            <w:vAlign w:val="center"/>
            <w:hideMark/>
          </w:tcPr>
          <w:p w:rsidR="00264583" w:rsidRPr="00876842" w:rsidRDefault="00264583" w:rsidP="00EF4C91">
            <w:pPr>
              <w:rPr>
                <w:rFonts w:eastAsia="Times New Roman"/>
                <w:b/>
                <w:bCs/>
                <w:color w:val="000000"/>
                <w:sz w:val="24"/>
                <w:szCs w:val="24"/>
              </w:rPr>
            </w:pPr>
            <w:r w:rsidRPr="00876842">
              <w:rPr>
                <w:rFonts w:eastAsia="Times New Roman"/>
                <w:b/>
                <w:bCs/>
                <w:color w:val="000000"/>
                <w:sz w:val="24"/>
                <w:szCs w:val="24"/>
              </w:rPr>
              <w:t>odtah na odstavnou plochu</w:t>
            </w:r>
          </w:p>
        </w:tc>
        <w:tc>
          <w:tcPr>
            <w:tcW w:w="1276" w:type="dxa"/>
            <w:tcBorders>
              <w:top w:val="nil"/>
              <w:left w:val="nil"/>
              <w:bottom w:val="single" w:sz="12"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0</w:t>
            </w:r>
          </w:p>
        </w:tc>
        <w:tc>
          <w:tcPr>
            <w:tcW w:w="1276" w:type="dxa"/>
            <w:tcBorders>
              <w:top w:val="nil"/>
              <w:left w:val="nil"/>
              <w:bottom w:val="single" w:sz="12"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0</w:t>
            </w:r>
          </w:p>
        </w:tc>
        <w:tc>
          <w:tcPr>
            <w:tcW w:w="1275" w:type="dxa"/>
            <w:tcBorders>
              <w:top w:val="nil"/>
              <w:left w:val="nil"/>
              <w:bottom w:val="single" w:sz="12" w:space="0" w:color="auto"/>
              <w:right w:val="single" w:sz="4"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0</w:t>
            </w:r>
          </w:p>
        </w:tc>
        <w:tc>
          <w:tcPr>
            <w:tcW w:w="1276" w:type="dxa"/>
            <w:tcBorders>
              <w:top w:val="nil"/>
              <w:left w:val="nil"/>
              <w:bottom w:val="single" w:sz="12" w:space="0" w:color="auto"/>
              <w:right w:val="single" w:sz="12" w:space="0" w:color="auto"/>
            </w:tcBorders>
            <w:shd w:val="clear" w:color="auto" w:fill="auto"/>
            <w:noWrap/>
            <w:vAlign w:val="center"/>
            <w:hideMark/>
          </w:tcPr>
          <w:p w:rsidR="00264583" w:rsidRPr="00876842" w:rsidRDefault="00264583" w:rsidP="00EF4C91">
            <w:pPr>
              <w:jc w:val="center"/>
              <w:rPr>
                <w:rFonts w:eastAsia="Times New Roman"/>
                <w:color w:val="000000"/>
                <w:sz w:val="36"/>
                <w:szCs w:val="36"/>
              </w:rPr>
            </w:pPr>
            <w:r w:rsidRPr="00876842">
              <w:rPr>
                <w:rFonts w:eastAsia="Times New Roman"/>
                <w:color w:val="000000"/>
                <w:sz w:val="36"/>
                <w:szCs w:val="36"/>
              </w:rPr>
              <w:t>2</w:t>
            </w:r>
          </w:p>
        </w:tc>
      </w:tr>
    </w:tbl>
    <w:p w:rsidR="00264583" w:rsidRDefault="00264583" w:rsidP="00E30880">
      <w:pPr>
        <w:contextualSpacing/>
        <w:jc w:val="both"/>
        <w:rPr>
          <w:rFonts w:ascii="Arial" w:hAnsi="Arial" w:cs="Arial"/>
        </w:rPr>
      </w:pPr>
    </w:p>
    <w:p w:rsidR="00BC56DF" w:rsidRDefault="00264583" w:rsidP="00E30880">
      <w:pPr>
        <w:contextualSpacing/>
        <w:jc w:val="both"/>
        <w:rPr>
          <w:rFonts w:ascii="Arial" w:hAnsi="Arial" w:cs="Arial"/>
        </w:rPr>
      </w:pPr>
      <w:r>
        <w:rPr>
          <w:rFonts w:ascii="Arial" w:hAnsi="Arial" w:cs="Arial"/>
        </w:rPr>
        <w:t xml:space="preserve">     </w:t>
      </w:r>
      <w:r w:rsidR="00E30880" w:rsidRPr="00923AC6">
        <w:rPr>
          <w:rFonts w:ascii="Arial" w:hAnsi="Arial" w:cs="Arial"/>
        </w:rPr>
        <w:t xml:space="preserve">Téměř ve všech případech se nám daří dohodnout se s provozovatelem takových to vozidel na jejich odstranění. V roce 2023 byla městem </w:t>
      </w:r>
      <w:r w:rsidR="00923AC6" w:rsidRPr="00923AC6">
        <w:rPr>
          <w:rFonts w:ascii="Arial" w:hAnsi="Arial" w:cs="Arial"/>
        </w:rPr>
        <w:t xml:space="preserve">také </w:t>
      </w:r>
      <w:r w:rsidR="00E30880" w:rsidRPr="00923AC6">
        <w:rPr>
          <w:rFonts w:ascii="Arial" w:hAnsi="Arial" w:cs="Arial"/>
        </w:rPr>
        <w:t>zřízena odstavná plocha, kam můžeme po uplynutí zákonných výzev k odstranění vozidel bez platné technické prohlídky tyto odtahovat.</w:t>
      </w:r>
    </w:p>
    <w:p w:rsidR="00BC56DF" w:rsidRDefault="00BC56DF">
      <w:pPr>
        <w:rPr>
          <w:rFonts w:ascii="Arial" w:hAnsi="Arial" w:cs="Arial"/>
        </w:rPr>
      </w:pPr>
      <w:r>
        <w:rPr>
          <w:rFonts w:ascii="Arial" w:hAnsi="Arial" w:cs="Arial"/>
        </w:rPr>
        <w:br w:type="page"/>
      </w:r>
    </w:p>
    <w:p w:rsidR="00BA2047" w:rsidRPr="00BA2047" w:rsidRDefault="00BA2047" w:rsidP="00BA2047">
      <w:pPr>
        <w:contextualSpacing/>
        <w:jc w:val="both"/>
        <w:rPr>
          <w:rFonts w:ascii="Arial" w:hAnsi="Arial" w:cs="Arial"/>
          <w:b/>
          <w:bCs/>
          <w:sz w:val="28"/>
          <w:szCs w:val="28"/>
          <w:lang w:bidi="cs-CZ"/>
        </w:rPr>
      </w:pPr>
      <w:r w:rsidRPr="00BA2047">
        <w:rPr>
          <w:rFonts w:ascii="Arial" w:hAnsi="Arial" w:cs="Arial"/>
          <w:b/>
          <w:bCs/>
          <w:sz w:val="28"/>
          <w:szCs w:val="28"/>
          <w:u w:val="thick"/>
          <w:lang w:bidi="cs-CZ"/>
        </w:rPr>
        <w:lastRenderedPageBreak/>
        <w:t>Závěr</w:t>
      </w:r>
    </w:p>
    <w:p w:rsidR="00BA2047" w:rsidRPr="00BA2047" w:rsidRDefault="00BA2047" w:rsidP="00BA2047">
      <w:pPr>
        <w:contextualSpacing/>
        <w:jc w:val="both"/>
        <w:rPr>
          <w:rFonts w:ascii="Arial" w:hAnsi="Arial" w:cs="Arial"/>
          <w:b/>
          <w:sz w:val="24"/>
          <w:szCs w:val="24"/>
          <w:lang w:bidi="cs-CZ"/>
        </w:rPr>
      </w:pPr>
    </w:p>
    <w:p w:rsidR="00BA2047" w:rsidRPr="00BA2047" w:rsidRDefault="00BA2047" w:rsidP="00BA2047">
      <w:pPr>
        <w:contextualSpacing/>
        <w:jc w:val="both"/>
        <w:rPr>
          <w:rFonts w:ascii="Arial" w:hAnsi="Arial" w:cs="Arial"/>
          <w:lang w:bidi="cs-CZ"/>
        </w:rPr>
      </w:pPr>
      <w:r w:rsidRPr="00BA2047">
        <w:rPr>
          <w:rFonts w:ascii="Arial" w:hAnsi="Arial" w:cs="Arial"/>
          <w:lang w:bidi="cs-CZ"/>
        </w:rPr>
        <w:t>Závěrem tohoto materiálu bych chtěl konstatovat, že v roce 2023 strážníci Městské policie Blansko plnili standartní úkoly podle zákona o obecní policii, přičemž nedošlo v průběhu roku k žádnému hromadnému narušení veřejného pořádku ani jiné mimořádné události většího rozsahu. Bezpečnostní situace v našem městě je dobrá a město Blansko i nadále nepatří mezi města, která jsou zatížena vysokou mírou trestné činnosti a jiných protiprávních jednání.</w:t>
      </w:r>
    </w:p>
    <w:p w:rsidR="00BA2047" w:rsidRPr="00BA2047" w:rsidRDefault="00BA2047" w:rsidP="00BA2047">
      <w:pPr>
        <w:contextualSpacing/>
        <w:jc w:val="both"/>
        <w:rPr>
          <w:rFonts w:ascii="Arial" w:hAnsi="Arial" w:cs="Arial"/>
          <w:lang w:bidi="cs-CZ"/>
        </w:rPr>
      </w:pPr>
    </w:p>
    <w:p w:rsidR="00264583" w:rsidRDefault="00264583" w:rsidP="00BA2047">
      <w:pPr>
        <w:contextualSpacing/>
        <w:jc w:val="both"/>
        <w:rPr>
          <w:rFonts w:ascii="Arial" w:hAnsi="Arial" w:cs="Arial"/>
          <w:lang w:bidi="cs-CZ"/>
        </w:rPr>
      </w:pPr>
    </w:p>
    <w:p w:rsidR="00264583" w:rsidRDefault="00264583" w:rsidP="00BA2047">
      <w:pPr>
        <w:contextualSpacing/>
        <w:jc w:val="both"/>
        <w:rPr>
          <w:rFonts w:ascii="Arial" w:hAnsi="Arial" w:cs="Arial"/>
          <w:lang w:bidi="cs-CZ"/>
        </w:rPr>
      </w:pPr>
    </w:p>
    <w:p w:rsidR="00BA2047" w:rsidRPr="00BA2047" w:rsidRDefault="00BA2047" w:rsidP="00BA2047">
      <w:pPr>
        <w:contextualSpacing/>
        <w:jc w:val="both"/>
        <w:rPr>
          <w:rFonts w:ascii="Arial" w:hAnsi="Arial" w:cs="Arial"/>
          <w:lang w:bidi="cs-CZ"/>
        </w:rPr>
      </w:pPr>
      <w:r w:rsidRPr="00BA2047">
        <w:rPr>
          <w:rFonts w:ascii="Arial" w:hAnsi="Arial" w:cs="Arial"/>
          <w:lang w:bidi="cs-CZ"/>
        </w:rPr>
        <w:t>Zpracoval:</w:t>
      </w:r>
    </w:p>
    <w:p w:rsidR="00BA2047" w:rsidRDefault="00BA2047" w:rsidP="00BA2047">
      <w:pPr>
        <w:contextualSpacing/>
        <w:jc w:val="both"/>
        <w:rPr>
          <w:rFonts w:ascii="Arial" w:hAnsi="Arial" w:cs="Arial"/>
          <w:lang w:bidi="cs-CZ"/>
        </w:rPr>
      </w:pPr>
      <w:r w:rsidRPr="00BA2047">
        <w:rPr>
          <w:rFonts w:ascii="Arial" w:hAnsi="Arial" w:cs="Arial"/>
          <w:lang w:bidi="cs-CZ"/>
        </w:rPr>
        <w:t>Ing. Martin Lepka, ředitel MP Blansko</w:t>
      </w:r>
    </w:p>
    <w:p w:rsidR="0070676B" w:rsidRPr="00BA2047" w:rsidRDefault="0070676B" w:rsidP="00BA2047">
      <w:pPr>
        <w:contextualSpacing/>
        <w:jc w:val="both"/>
        <w:rPr>
          <w:rFonts w:ascii="Arial" w:hAnsi="Arial" w:cs="Arial"/>
          <w:lang w:bidi="cs-CZ"/>
        </w:rPr>
      </w:pPr>
    </w:p>
    <w:p w:rsidR="00BA2047" w:rsidRPr="00BA2047" w:rsidRDefault="00BA2047" w:rsidP="00BA2047">
      <w:pPr>
        <w:contextualSpacing/>
        <w:jc w:val="both"/>
        <w:rPr>
          <w:rFonts w:ascii="Arial" w:hAnsi="Arial" w:cs="Arial"/>
          <w:lang w:bidi="cs-CZ"/>
        </w:rPr>
      </w:pPr>
      <w:r w:rsidRPr="00BA2047">
        <w:rPr>
          <w:rFonts w:ascii="Arial" w:hAnsi="Arial" w:cs="Arial"/>
          <w:lang w:bidi="cs-CZ"/>
        </w:rPr>
        <w:t xml:space="preserve">V Blansku dne   </w:t>
      </w:r>
      <w:proofErr w:type="gramStart"/>
      <w:r w:rsidR="00EC5944">
        <w:rPr>
          <w:rFonts w:ascii="Arial" w:hAnsi="Arial" w:cs="Arial"/>
          <w:lang w:bidi="cs-CZ"/>
        </w:rPr>
        <w:t>9</w:t>
      </w:r>
      <w:r w:rsidRPr="00BA2047">
        <w:rPr>
          <w:rFonts w:ascii="Arial" w:hAnsi="Arial" w:cs="Arial"/>
          <w:lang w:bidi="cs-CZ"/>
        </w:rPr>
        <w:t>.2.2024</w:t>
      </w:r>
      <w:proofErr w:type="gramEnd"/>
    </w:p>
    <w:p w:rsidR="00844A34" w:rsidRPr="00BA2047" w:rsidRDefault="00844A34" w:rsidP="00470EE2">
      <w:pPr>
        <w:contextualSpacing/>
        <w:jc w:val="both"/>
        <w:rPr>
          <w:rFonts w:ascii="Arial" w:hAnsi="Arial" w:cs="Arial"/>
        </w:rPr>
      </w:pPr>
    </w:p>
    <w:p w:rsidR="00844A34" w:rsidRDefault="00844A34" w:rsidP="00470EE2">
      <w:pPr>
        <w:contextualSpacing/>
        <w:jc w:val="both"/>
        <w:rPr>
          <w:rFonts w:ascii="Arial" w:hAnsi="Arial" w:cs="Arial"/>
          <w:sz w:val="24"/>
          <w:szCs w:val="24"/>
        </w:rPr>
      </w:pPr>
    </w:p>
    <w:p w:rsidR="00470EE2" w:rsidRDefault="00470EE2" w:rsidP="00470EE2">
      <w:pPr>
        <w:contextualSpacing/>
        <w:jc w:val="both"/>
        <w:rPr>
          <w:rFonts w:ascii="Arial" w:hAnsi="Arial" w:cs="Arial"/>
          <w:sz w:val="24"/>
          <w:szCs w:val="24"/>
        </w:rPr>
      </w:pPr>
      <w:r w:rsidRPr="00470EE2">
        <w:rPr>
          <w:rFonts w:ascii="Arial" w:hAnsi="Arial" w:cs="Arial"/>
          <w:sz w:val="24"/>
          <w:szCs w:val="24"/>
        </w:rPr>
        <w:t xml:space="preserve">  </w:t>
      </w:r>
    </w:p>
    <w:p w:rsidR="00844A34" w:rsidRDefault="00844A34" w:rsidP="00470EE2">
      <w:pPr>
        <w:contextualSpacing/>
        <w:jc w:val="both"/>
        <w:rPr>
          <w:rFonts w:ascii="Arial" w:hAnsi="Arial" w:cs="Arial"/>
          <w:sz w:val="24"/>
          <w:szCs w:val="24"/>
        </w:rPr>
      </w:pPr>
    </w:p>
    <w:sectPr w:rsidR="00844A34" w:rsidSect="00BC56DF">
      <w:pgSz w:w="11906" w:h="16838" w:code="9"/>
      <w:pgMar w:top="1440" w:right="1134" w:bottom="1440" w:left="1134" w:header="0" w:footer="0" w:gutter="0"/>
      <w:cols w:space="708"/>
      <w:formProt w:val="0"/>
      <w:docGrid w:linePitch="299"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5402FB"/>
    <w:multiLevelType w:val="multilevel"/>
    <w:tmpl w:val="0C18679E"/>
    <w:lvl w:ilvl="0">
      <w:start w:val="1"/>
      <w:numFmt w:val="decimal"/>
      <w:lvlText w:val="%1."/>
      <w:lvlJc w:val="left"/>
      <w:pPr>
        <w:ind w:left="647" w:hanging="540"/>
      </w:pPr>
      <w:rPr>
        <w:rFonts w:eastAsia="Arial" w:cs="Arial"/>
        <w:spacing w:val="-7"/>
        <w:w w:val="100"/>
        <w:sz w:val="36"/>
        <w:szCs w:val="36"/>
        <w:lang w:val="cs-CZ" w:eastAsia="cs-CZ" w:bidi="cs-CZ"/>
      </w:rPr>
    </w:lvl>
    <w:lvl w:ilvl="1">
      <w:start w:val="1"/>
      <w:numFmt w:val="bullet"/>
      <w:lvlText w:val=""/>
      <w:lvlJc w:val="left"/>
      <w:pPr>
        <w:ind w:left="1884" w:hanging="540"/>
      </w:pPr>
      <w:rPr>
        <w:rFonts w:ascii="Symbol" w:hAnsi="Symbol" w:cs="Symbol" w:hint="default"/>
        <w:lang w:val="cs-CZ" w:eastAsia="cs-CZ" w:bidi="cs-CZ"/>
      </w:rPr>
    </w:lvl>
    <w:lvl w:ilvl="2">
      <w:start w:val="1"/>
      <w:numFmt w:val="bullet"/>
      <w:lvlText w:val=""/>
      <w:lvlJc w:val="left"/>
      <w:pPr>
        <w:ind w:left="3128" w:hanging="540"/>
      </w:pPr>
      <w:rPr>
        <w:rFonts w:ascii="Symbol" w:hAnsi="Symbol" w:cs="Symbol" w:hint="default"/>
        <w:lang w:val="cs-CZ" w:eastAsia="cs-CZ" w:bidi="cs-CZ"/>
      </w:rPr>
    </w:lvl>
    <w:lvl w:ilvl="3">
      <w:start w:val="1"/>
      <w:numFmt w:val="bullet"/>
      <w:lvlText w:val=""/>
      <w:lvlJc w:val="left"/>
      <w:pPr>
        <w:ind w:left="4372" w:hanging="540"/>
      </w:pPr>
      <w:rPr>
        <w:rFonts w:ascii="Symbol" w:hAnsi="Symbol" w:cs="Symbol" w:hint="default"/>
        <w:lang w:val="cs-CZ" w:eastAsia="cs-CZ" w:bidi="cs-CZ"/>
      </w:rPr>
    </w:lvl>
    <w:lvl w:ilvl="4">
      <w:start w:val="1"/>
      <w:numFmt w:val="bullet"/>
      <w:lvlText w:val=""/>
      <w:lvlJc w:val="left"/>
      <w:pPr>
        <w:ind w:left="5616" w:hanging="540"/>
      </w:pPr>
      <w:rPr>
        <w:rFonts w:ascii="Symbol" w:hAnsi="Symbol" w:cs="Symbol" w:hint="default"/>
        <w:lang w:val="cs-CZ" w:eastAsia="cs-CZ" w:bidi="cs-CZ"/>
      </w:rPr>
    </w:lvl>
    <w:lvl w:ilvl="5">
      <w:start w:val="1"/>
      <w:numFmt w:val="bullet"/>
      <w:lvlText w:val=""/>
      <w:lvlJc w:val="left"/>
      <w:pPr>
        <w:ind w:left="6860" w:hanging="540"/>
      </w:pPr>
      <w:rPr>
        <w:rFonts w:ascii="Symbol" w:hAnsi="Symbol" w:cs="Symbol" w:hint="default"/>
        <w:lang w:val="cs-CZ" w:eastAsia="cs-CZ" w:bidi="cs-CZ"/>
      </w:rPr>
    </w:lvl>
    <w:lvl w:ilvl="6">
      <w:start w:val="1"/>
      <w:numFmt w:val="bullet"/>
      <w:lvlText w:val=""/>
      <w:lvlJc w:val="left"/>
      <w:pPr>
        <w:ind w:left="8104" w:hanging="540"/>
      </w:pPr>
      <w:rPr>
        <w:rFonts w:ascii="Symbol" w:hAnsi="Symbol" w:cs="Symbol" w:hint="default"/>
        <w:lang w:val="cs-CZ" w:eastAsia="cs-CZ" w:bidi="cs-CZ"/>
      </w:rPr>
    </w:lvl>
    <w:lvl w:ilvl="7">
      <w:start w:val="1"/>
      <w:numFmt w:val="bullet"/>
      <w:lvlText w:val=""/>
      <w:lvlJc w:val="left"/>
      <w:pPr>
        <w:ind w:left="9348" w:hanging="540"/>
      </w:pPr>
      <w:rPr>
        <w:rFonts w:ascii="Symbol" w:hAnsi="Symbol" w:cs="Symbol" w:hint="default"/>
        <w:lang w:val="cs-CZ" w:eastAsia="cs-CZ" w:bidi="cs-CZ"/>
      </w:rPr>
    </w:lvl>
    <w:lvl w:ilvl="8">
      <w:start w:val="1"/>
      <w:numFmt w:val="bullet"/>
      <w:lvlText w:val=""/>
      <w:lvlJc w:val="left"/>
      <w:pPr>
        <w:ind w:left="10592" w:hanging="540"/>
      </w:pPr>
      <w:rPr>
        <w:rFonts w:ascii="Symbol" w:hAnsi="Symbol" w:cs="Symbol" w:hint="default"/>
        <w:lang w:val="cs-CZ" w:eastAsia="cs-CZ" w:bidi="cs-CZ"/>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65C"/>
    <w:rsid w:val="00174400"/>
    <w:rsid w:val="00264583"/>
    <w:rsid w:val="00275E16"/>
    <w:rsid w:val="0027712A"/>
    <w:rsid w:val="002A2E9F"/>
    <w:rsid w:val="003172B4"/>
    <w:rsid w:val="0039065C"/>
    <w:rsid w:val="003A6DDB"/>
    <w:rsid w:val="003C38EE"/>
    <w:rsid w:val="00470EE2"/>
    <w:rsid w:val="004F6B76"/>
    <w:rsid w:val="005F57DF"/>
    <w:rsid w:val="0063777C"/>
    <w:rsid w:val="00645444"/>
    <w:rsid w:val="006C505F"/>
    <w:rsid w:val="0070676B"/>
    <w:rsid w:val="00844A34"/>
    <w:rsid w:val="008B278A"/>
    <w:rsid w:val="008E3412"/>
    <w:rsid w:val="0090384E"/>
    <w:rsid w:val="00923AC6"/>
    <w:rsid w:val="00983BD6"/>
    <w:rsid w:val="00A6037B"/>
    <w:rsid w:val="00AB7A07"/>
    <w:rsid w:val="00BA2047"/>
    <w:rsid w:val="00BB22B6"/>
    <w:rsid w:val="00BC56DF"/>
    <w:rsid w:val="00CA3366"/>
    <w:rsid w:val="00CD46CD"/>
    <w:rsid w:val="00CE09E0"/>
    <w:rsid w:val="00DC2848"/>
    <w:rsid w:val="00DC32BF"/>
    <w:rsid w:val="00DF4763"/>
    <w:rsid w:val="00E06722"/>
    <w:rsid w:val="00E30880"/>
    <w:rsid w:val="00E533BD"/>
    <w:rsid w:val="00E979F8"/>
    <w:rsid w:val="00EC5944"/>
    <w:rsid w:val="00EF4C91"/>
    <w:rsid w:val="00F665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3777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9065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9065C"/>
    <w:rPr>
      <w:rFonts w:ascii="Tahoma" w:hAnsi="Tahoma" w:cs="Tahoma"/>
      <w:sz w:val="16"/>
      <w:szCs w:val="16"/>
    </w:rPr>
  </w:style>
  <w:style w:type="paragraph" w:styleId="Zkladntext">
    <w:name w:val="Body Text"/>
    <w:basedOn w:val="Normln"/>
    <w:link w:val="ZkladntextChar"/>
    <w:uiPriority w:val="1"/>
    <w:qFormat/>
    <w:rsid w:val="0039065C"/>
    <w:pPr>
      <w:widowControl w:val="0"/>
      <w:spacing w:after="0" w:line="240" w:lineRule="auto"/>
    </w:pPr>
    <w:rPr>
      <w:rFonts w:ascii="Arial" w:eastAsia="Arial" w:hAnsi="Arial" w:cs="Arial"/>
      <w:sz w:val="36"/>
      <w:szCs w:val="36"/>
      <w:lang w:eastAsia="cs-CZ" w:bidi="cs-CZ"/>
    </w:rPr>
  </w:style>
  <w:style w:type="character" w:customStyle="1" w:styleId="ZkladntextChar">
    <w:name w:val="Základní text Char"/>
    <w:basedOn w:val="Standardnpsmoodstavce"/>
    <w:link w:val="Zkladntext"/>
    <w:uiPriority w:val="1"/>
    <w:rsid w:val="0039065C"/>
    <w:rPr>
      <w:rFonts w:ascii="Arial" w:eastAsia="Arial" w:hAnsi="Arial" w:cs="Arial"/>
      <w:sz w:val="36"/>
      <w:szCs w:val="36"/>
      <w:lang w:eastAsia="cs-CZ" w:bidi="cs-CZ"/>
    </w:rPr>
  </w:style>
  <w:style w:type="paragraph" w:customStyle="1" w:styleId="TableParagraph">
    <w:name w:val="Table Paragraph"/>
    <w:basedOn w:val="Normln"/>
    <w:uiPriority w:val="1"/>
    <w:qFormat/>
    <w:rsid w:val="0039065C"/>
    <w:pPr>
      <w:widowControl w:val="0"/>
      <w:spacing w:before="33" w:after="0" w:line="240" w:lineRule="auto"/>
      <w:jc w:val="center"/>
    </w:pPr>
    <w:rPr>
      <w:rFonts w:ascii="Calibri" w:eastAsia="Calibri" w:hAnsi="Calibri" w:cs="Calibri"/>
      <w:lang w:eastAsia="cs-CZ" w:bidi="cs-CZ"/>
    </w:rPr>
  </w:style>
  <w:style w:type="table" w:customStyle="1" w:styleId="TableNormal">
    <w:name w:val="Table Normal"/>
    <w:uiPriority w:val="2"/>
    <w:semiHidden/>
    <w:unhideWhenUsed/>
    <w:qFormat/>
    <w:rsid w:val="0039065C"/>
    <w:pPr>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A6DDB"/>
    <w:pPr>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3777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9065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9065C"/>
    <w:rPr>
      <w:rFonts w:ascii="Tahoma" w:hAnsi="Tahoma" w:cs="Tahoma"/>
      <w:sz w:val="16"/>
      <w:szCs w:val="16"/>
    </w:rPr>
  </w:style>
  <w:style w:type="paragraph" w:styleId="Zkladntext">
    <w:name w:val="Body Text"/>
    <w:basedOn w:val="Normln"/>
    <w:link w:val="ZkladntextChar"/>
    <w:uiPriority w:val="1"/>
    <w:qFormat/>
    <w:rsid w:val="0039065C"/>
    <w:pPr>
      <w:widowControl w:val="0"/>
      <w:spacing w:after="0" w:line="240" w:lineRule="auto"/>
    </w:pPr>
    <w:rPr>
      <w:rFonts w:ascii="Arial" w:eastAsia="Arial" w:hAnsi="Arial" w:cs="Arial"/>
      <w:sz w:val="36"/>
      <w:szCs w:val="36"/>
      <w:lang w:eastAsia="cs-CZ" w:bidi="cs-CZ"/>
    </w:rPr>
  </w:style>
  <w:style w:type="character" w:customStyle="1" w:styleId="ZkladntextChar">
    <w:name w:val="Základní text Char"/>
    <w:basedOn w:val="Standardnpsmoodstavce"/>
    <w:link w:val="Zkladntext"/>
    <w:uiPriority w:val="1"/>
    <w:rsid w:val="0039065C"/>
    <w:rPr>
      <w:rFonts w:ascii="Arial" w:eastAsia="Arial" w:hAnsi="Arial" w:cs="Arial"/>
      <w:sz w:val="36"/>
      <w:szCs w:val="36"/>
      <w:lang w:eastAsia="cs-CZ" w:bidi="cs-CZ"/>
    </w:rPr>
  </w:style>
  <w:style w:type="paragraph" w:customStyle="1" w:styleId="TableParagraph">
    <w:name w:val="Table Paragraph"/>
    <w:basedOn w:val="Normln"/>
    <w:uiPriority w:val="1"/>
    <w:qFormat/>
    <w:rsid w:val="0039065C"/>
    <w:pPr>
      <w:widowControl w:val="0"/>
      <w:spacing w:before="33" w:after="0" w:line="240" w:lineRule="auto"/>
      <w:jc w:val="center"/>
    </w:pPr>
    <w:rPr>
      <w:rFonts w:ascii="Calibri" w:eastAsia="Calibri" w:hAnsi="Calibri" w:cs="Calibri"/>
      <w:lang w:eastAsia="cs-CZ" w:bidi="cs-CZ"/>
    </w:rPr>
  </w:style>
  <w:style w:type="table" w:customStyle="1" w:styleId="TableNormal">
    <w:name w:val="Table Normal"/>
    <w:uiPriority w:val="2"/>
    <w:semiHidden/>
    <w:unhideWhenUsed/>
    <w:qFormat/>
    <w:rsid w:val="0039065C"/>
    <w:pPr>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A6DDB"/>
    <w:pPr>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85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52594-75F3-4184-A154-A4A887BBD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1984</Words>
  <Characters>11710</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13667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Lepka Martin</dc:creator>
  <cp:lastModifiedBy>Lepka Martin</cp:lastModifiedBy>
  <cp:revision>2</cp:revision>
  <dcterms:created xsi:type="dcterms:W3CDTF">2024-02-09T10:14:00Z</dcterms:created>
  <dcterms:modified xsi:type="dcterms:W3CDTF">2024-02-09T10:14:00Z</dcterms:modified>
</cp:coreProperties>
</file>