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3" w:rsidRDefault="00622EC3" w:rsidP="00622EC3">
      <w:pPr>
        <w:rPr>
          <w:b/>
        </w:rPr>
      </w:pPr>
      <w:r>
        <w:rPr>
          <w:b/>
        </w:rPr>
        <w:t xml:space="preserve">54. schůze Rady města konaná dne </w:t>
      </w:r>
      <w:proofErr w:type="gramStart"/>
      <w:r>
        <w:rPr>
          <w:b/>
        </w:rPr>
        <w:t>21.3.2017</w:t>
      </w:r>
      <w:proofErr w:type="gramEnd"/>
      <w:r>
        <w:rPr>
          <w:b/>
        </w:rPr>
        <w:t xml:space="preserve"> – usnesení </w:t>
      </w:r>
      <w:r w:rsidR="00E56941">
        <w:rPr>
          <w:b/>
        </w:rPr>
        <w:t>č. 19 a č. 20</w:t>
      </w:r>
    </w:p>
    <w:p w:rsidR="00622EC3" w:rsidRDefault="00622EC3" w:rsidP="00622EC3">
      <w:pPr>
        <w:rPr>
          <w:rFonts w:cs="Arial"/>
          <w:b/>
          <w:szCs w:val="22"/>
        </w:rPr>
      </w:pPr>
    </w:p>
    <w:p w:rsidR="0082272D" w:rsidRDefault="0082272D" w:rsidP="0082272D">
      <w:pPr>
        <w:autoSpaceDE w:val="0"/>
        <w:autoSpaceDN w:val="0"/>
        <w:adjustRightInd w:val="0"/>
        <w:rPr>
          <w:rFonts w:cs="Arial"/>
          <w:b/>
        </w:rPr>
      </w:pPr>
      <w:r w:rsidRPr="00985350">
        <w:rPr>
          <w:rFonts w:cs="Arial"/>
          <w:b/>
        </w:rPr>
        <w:t xml:space="preserve">RO </w:t>
      </w:r>
      <w:r>
        <w:rPr>
          <w:rFonts w:cs="Arial"/>
          <w:b/>
        </w:rPr>
        <w:t>10</w:t>
      </w:r>
      <w:r w:rsidRPr="00985350">
        <w:rPr>
          <w:rFonts w:cs="Arial"/>
          <w:b/>
        </w:rPr>
        <w:t>/201</w:t>
      </w:r>
      <w:r>
        <w:rPr>
          <w:rFonts w:cs="Arial"/>
          <w:b/>
        </w:rPr>
        <w:t>7</w:t>
      </w:r>
    </w:p>
    <w:p w:rsidR="0082272D" w:rsidRPr="00B208DF" w:rsidRDefault="0082272D" w:rsidP="0082272D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</w:rPr>
      </w:pPr>
      <w:r w:rsidRPr="00B208DF">
        <w:rPr>
          <w:rFonts w:cs="Arial"/>
          <w:b/>
          <w:color w:val="000000"/>
          <w:szCs w:val="22"/>
        </w:rPr>
        <w:t xml:space="preserve">OKT </w:t>
      </w:r>
    </w:p>
    <w:p w:rsidR="0082272D" w:rsidRDefault="0082272D" w:rsidP="0082272D">
      <w:pPr>
        <w:pStyle w:val="Odstavecseseznamem"/>
        <w:numPr>
          <w:ilvl w:val="0"/>
          <w:numId w:val="1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MPSV v rámci Operačního programu Zaměstnanost, prioritní osa Efektivní veřejná správa byla poskytnuta neinvestiční dotace ve výši </w:t>
      </w:r>
      <w:r w:rsidRPr="00D140B8">
        <w:rPr>
          <w:rFonts w:cs="Arial"/>
          <w:b/>
          <w:szCs w:val="22"/>
        </w:rPr>
        <w:t>1 194 612,40 Kč</w:t>
      </w:r>
      <w:r>
        <w:rPr>
          <w:rFonts w:cs="Arial"/>
          <w:szCs w:val="22"/>
        </w:rPr>
        <w:t xml:space="preserve">. Dotace ne určena na realizaci projektu „Město Blansko připravuje svoji budoucnost“. O uvedenou částku se zvýší rozpočet výdajů v § 6171 Činnost místní správy. </w:t>
      </w:r>
    </w:p>
    <w:p w:rsidR="0082272D" w:rsidRDefault="0082272D" w:rsidP="0082272D">
      <w:pPr>
        <w:pStyle w:val="Odstavecseseznamem"/>
        <w:jc w:val="both"/>
        <w:rPr>
          <w:rFonts w:cs="Arial"/>
          <w:szCs w:val="22"/>
        </w:rPr>
      </w:pPr>
    </w:p>
    <w:p w:rsidR="0082272D" w:rsidRDefault="0082272D" w:rsidP="0082272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MPSV bude poskytnuta dotace na úhradu platů a souvisejících odvodů na aktivní politiku zaměstnanosti za veřejně prospěšné práce za měsíc únor 2017 ve výši </w:t>
      </w:r>
      <w:r w:rsidRPr="00647218">
        <w:rPr>
          <w:rFonts w:cs="Arial"/>
          <w:b/>
          <w:color w:val="000000"/>
          <w:szCs w:val="22"/>
        </w:rPr>
        <w:t>141 740 Kč</w:t>
      </w:r>
      <w:r w:rsidRPr="00D140B8">
        <w:rPr>
          <w:rFonts w:cs="Arial"/>
          <w:color w:val="FF0000"/>
          <w:szCs w:val="22"/>
        </w:rPr>
        <w:t>.</w:t>
      </w:r>
      <w:r>
        <w:rPr>
          <w:rFonts w:cs="Arial"/>
          <w:szCs w:val="22"/>
        </w:rPr>
        <w:t xml:space="preserve"> Finanční prostředky budou použity na úhradu platů pracovníků VPP a souvisejících odvodů.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O uvedenou dotaci bude snížena rozpočtovaná očekávaná dotace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na VPP v nedaňových příjmech.</w:t>
      </w:r>
    </w:p>
    <w:p w:rsidR="0082272D" w:rsidRDefault="0082272D" w:rsidP="0082272D">
      <w:pPr>
        <w:pStyle w:val="Odstavecseseznamem"/>
        <w:rPr>
          <w:rFonts w:cs="Arial"/>
          <w:szCs w:val="22"/>
        </w:rPr>
      </w:pPr>
    </w:p>
    <w:p w:rsidR="0082272D" w:rsidRDefault="0082272D" w:rsidP="0082272D">
      <w:pPr>
        <w:tabs>
          <w:tab w:val="right" w:pos="9498"/>
        </w:tabs>
        <w:rPr>
          <w:rFonts w:cs="Arial"/>
          <w:color w:val="000000"/>
          <w:szCs w:val="22"/>
        </w:rPr>
      </w:pPr>
      <w:r w:rsidRPr="00502666">
        <w:rPr>
          <w:rFonts w:cs="Arial"/>
          <w:szCs w:val="22"/>
        </w:rPr>
        <w:t>Zvyšuje se rozpočet</w:t>
      </w:r>
      <w:r>
        <w:rPr>
          <w:rFonts w:cs="Arial"/>
          <w:szCs w:val="22"/>
        </w:rPr>
        <w:t xml:space="preserve"> </w:t>
      </w:r>
      <w:r w:rsidRPr="00502666">
        <w:rPr>
          <w:rFonts w:cs="Arial"/>
          <w:b/>
          <w:szCs w:val="22"/>
        </w:rPr>
        <w:t>příjmů</w:t>
      </w:r>
      <w:r>
        <w:rPr>
          <w:rFonts w:cs="Arial"/>
          <w:b/>
          <w:szCs w:val="22"/>
        </w:rPr>
        <w:t xml:space="preserve"> </w:t>
      </w:r>
      <w:r w:rsidRPr="00502666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pol. 4116 </w:t>
      </w:r>
      <w:proofErr w:type="spellStart"/>
      <w:r>
        <w:rPr>
          <w:rFonts w:cs="Arial"/>
          <w:szCs w:val="22"/>
        </w:rPr>
        <w:t>Ost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neinv</w:t>
      </w:r>
      <w:proofErr w:type="spellEnd"/>
      <w:r>
        <w:rPr>
          <w:rFonts w:cs="Arial"/>
          <w:szCs w:val="22"/>
        </w:rPr>
        <w:t xml:space="preserve">. přijaté transfery ze </w:t>
      </w:r>
      <w:proofErr w:type="gramStart"/>
      <w:r w:rsidRPr="009A346A">
        <w:rPr>
          <w:rFonts w:cs="Arial"/>
          <w:color w:val="000000"/>
          <w:szCs w:val="22"/>
        </w:rPr>
        <w:t xml:space="preserve">SR </w:t>
      </w:r>
      <w:r>
        <w:rPr>
          <w:rFonts w:cs="Arial"/>
          <w:color w:val="000000"/>
          <w:szCs w:val="22"/>
        </w:rPr>
        <w:t xml:space="preserve">    </w:t>
      </w:r>
      <w:r w:rsidRPr="009A346A">
        <w:rPr>
          <w:rFonts w:cs="Arial"/>
          <w:color w:val="000000"/>
          <w:szCs w:val="22"/>
        </w:rPr>
        <w:t>+</w:t>
      </w:r>
      <w:r>
        <w:rPr>
          <w:rFonts w:cs="Arial"/>
          <w:color w:val="000000"/>
          <w:szCs w:val="22"/>
        </w:rPr>
        <w:t xml:space="preserve"> 1 336,3</w:t>
      </w:r>
      <w:proofErr w:type="gramEnd"/>
      <w:r w:rsidRPr="009A346A">
        <w:rPr>
          <w:rFonts w:cs="Arial"/>
          <w:color w:val="000000"/>
          <w:szCs w:val="22"/>
        </w:rPr>
        <w:t xml:space="preserve"> tis. Kč</w:t>
      </w:r>
    </w:p>
    <w:p w:rsidR="0082272D" w:rsidRPr="009A346A" w:rsidRDefault="0082272D" w:rsidP="0082272D">
      <w:pPr>
        <w:tabs>
          <w:tab w:val="right" w:pos="9498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Snižuje se rozpočet </w:t>
      </w:r>
      <w:proofErr w:type="gramStart"/>
      <w:r w:rsidRPr="00E90715">
        <w:rPr>
          <w:rFonts w:cs="Arial"/>
          <w:b/>
          <w:color w:val="000000"/>
          <w:szCs w:val="22"/>
        </w:rPr>
        <w:t>příjmů</w:t>
      </w:r>
      <w:proofErr w:type="gramEnd"/>
      <w:r>
        <w:rPr>
          <w:rFonts w:cs="Arial"/>
          <w:color w:val="000000"/>
          <w:szCs w:val="22"/>
        </w:rPr>
        <w:t xml:space="preserve"> v pol. 2329 Ostatní nedaňové </w:t>
      </w:r>
      <w:proofErr w:type="gramStart"/>
      <w:r>
        <w:rPr>
          <w:rFonts w:cs="Arial"/>
          <w:color w:val="000000"/>
          <w:szCs w:val="22"/>
        </w:rPr>
        <w:t>příjmy                       – 141,7</w:t>
      </w:r>
      <w:proofErr w:type="gramEnd"/>
      <w:r>
        <w:rPr>
          <w:rFonts w:cs="Arial"/>
          <w:color w:val="000000"/>
          <w:szCs w:val="22"/>
        </w:rPr>
        <w:t xml:space="preserve"> tis. Kč</w:t>
      </w:r>
    </w:p>
    <w:p w:rsidR="0082272D" w:rsidRPr="009A346A" w:rsidRDefault="0082272D" w:rsidP="0082272D">
      <w:pPr>
        <w:tabs>
          <w:tab w:val="right" w:pos="9498"/>
        </w:tabs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Zvyšuje se</w:t>
      </w:r>
      <w:r w:rsidRPr="009A346A">
        <w:rPr>
          <w:rFonts w:cs="Arial"/>
          <w:color w:val="000000"/>
          <w:szCs w:val="22"/>
        </w:rPr>
        <w:t xml:space="preserve"> rozpočet </w:t>
      </w:r>
      <w:r w:rsidRPr="00D64D47">
        <w:rPr>
          <w:rFonts w:cs="Arial"/>
          <w:b/>
          <w:color w:val="000000"/>
          <w:szCs w:val="22"/>
        </w:rPr>
        <w:t>výdajů</w:t>
      </w:r>
      <w:r w:rsidRPr="009A346A">
        <w:rPr>
          <w:rFonts w:cs="Arial"/>
          <w:color w:val="000000"/>
          <w:szCs w:val="22"/>
        </w:rPr>
        <w:t xml:space="preserve"> v </w:t>
      </w:r>
      <w:r>
        <w:rPr>
          <w:rFonts w:cs="Arial"/>
          <w:color w:val="000000"/>
          <w:szCs w:val="22"/>
        </w:rPr>
        <w:t xml:space="preserve">§ 6171 Činnost místní </w:t>
      </w:r>
      <w:proofErr w:type="gramStart"/>
      <w:r>
        <w:rPr>
          <w:rFonts w:cs="Arial"/>
          <w:color w:val="000000"/>
          <w:szCs w:val="22"/>
        </w:rPr>
        <w:t>správy                           +</w:t>
      </w:r>
      <w:r w:rsidRPr="009A346A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1 194,6</w:t>
      </w:r>
      <w:proofErr w:type="gramEnd"/>
      <w:r w:rsidRPr="009A346A">
        <w:rPr>
          <w:rFonts w:cs="Arial"/>
          <w:color w:val="000000"/>
          <w:szCs w:val="22"/>
        </w:rPr>
        <w:t xml:space="preserve"> tis. Kč</w:t>
      </w:r>
    </w:p>
    <w:p w:rsidR="0082272D" w:rsidRDefault="0082272D" w:rsidP="0082272D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</w:p>
    <w:p w:rsidR="009F7620" w:rsidRDefault="009F7620" w:rsidP="0082272D">
      <w:pPr>
        <w:autoSpaceDE w:val="0"/>
        <w:autoSpaceDN w:val="0"/>
        <w:adjustRightInd w:val="0"/>
        <w:rPr>
          <w:rFonts w:cs="Arial"/>
          <w:b/>
        </w:rPr>
      </w:pPr>
    </w:p>
    <w:p w:rsidR="009F7620" w:rsidRDefault="009F7620" w:rsidP="0082272D">
      <w:pPr>
        <w:autoSpaceDE w:val="0"/>
        <w:autoSpaceDN w:val="0"/>
        <w:adjustRightInd w:val="0"/>
        <w:rPr>
          <w:rFonts w:cs="Arial"/>
          <w:b/>
        </w:rPr>
      </w:pPr>
    </w:p>
    <w:p w:rsidR="0082272D" w:rsidRDefault="0082272D" w:rsidP="0082272D">
      <w:pPr>
        <w:autoSpaceDE w:val="0"/>
        <w:autoSpaceDN w:val="0"/>
        <w:adjustRightInd w:val="0"/>
        <w:rPr>
          <w:rFonts w:cs="Arial"/>
          <w:b/>
        </w:rPr>
      </w:pPr>
      <w:r w:rsidRPr="00985350">
        <w:rPr>
          <w:rFonts w:cs="Arial"/>
          <w:b/>
        </w:rPr>
        <w:t xml:space="preserve">RO </w:t>
      </w:r>
      <w:r>
        <w:rPr>
          <w:rFonts w:cs="Arial"/>
          <w:b/>
        </w:rPr>
        <w:t>11</w:t>
      </w:r>
      <w:r w:rsidRPr="00985350">
        <w:rPr>
          <w:rFonts w:cs="Arial"/>
          <w:b/>
        </w:rPr>
        <w:t>/201</w:t>
      </w:r>
      <w:r>
        <w:rPr>
          <w:rFonts w:cs="Arial"/>
          <w:b/>
        </w:rPr>
        <w:t>7</w:t>
      </w:r>
    </w:p>
    <w:p w:rsidR="0082272D" w:rsidRPr="00B208DF" w:rsidRDefault="0082272D" w:rsidP="0082272D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OŽP, ŠKOL</w:t>
      </w:r>
    </w:p>
    <w:p w:rsidR="0082272D" w:rsidRDefault="0082272D" w:rsidP="0082272D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367FAF">
        <w:rPr>
          <w:rFonts w:cs="Arial"/>
          <w:szCs w:val="22"/>
        </w:rPr>
        <w:t xml:space="preserve">Z rozpočtu Ministerstva zemědělství ČR byly poskytnuty neinvestiční účelové finanční prostředky ve výši </w:t>
      </w:r>
      <w:r w:rsidRPr="00367FAF">
        <w:rPr>
          <w:rFonts w:cs="Arial"/>
          <w:b/>
          <w:szCs w:val="22"/>
        </w:rPr>
        <w:t>12</w:t>
      </w:r>
      <w:r>
        <w:rPr>
          <w:rFonts w:cs="Arial"/>
          <w:b/>
          <w:szCs w:val="22"/>
        </w:rPr>
        <w:t>9 030</w:t>
      </w:r>
      <w:r w:rsidRPr="00367FAF">
        <w:rPr>
          <w:rFonts w:cs="Arial"/>
          <w:b/>
          <w:szCs w:val="22"/>
        </w:rPr>
        <w:t xml:space="preserve"> Kč</w:t>
      </w:r>
      <w:r w:rsidRPr="00367FAF">
        <w:rPr>
          <w:rFonts w:cs="Arial"/>
          <w:szCs w:val="22"/>
        </w:rPr>
        <w:t xml:space="preserve"> na úhradu nákladů na činnost odborného lesního hospodáře podle § 37 odst. 6 a 7 lesního zákona. </w:t>
      </w:r>
      <w:r>
        <w:rPr>
          <w:rFonts w:cs="Arial"/>
          <w:szCs w:val="22"/>
        </w:rPr>
        <w:t>O uvedené prostředky bude navýšen rozpočet výdajů.</w:t>
      </w:r>
    </w:p>
    <w:p w:rsidR="0082272D" w:rsidRDefault="0082272D" w:rsidP="0082272D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</w:p>
    <w:p w:rsidR="007D5C5E" w:rsidRDefault="0082272D" w:rsidP="007D5C5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E25943">
        <w:rPr>
          <w:rFonts w:cs="Arial"/>
          <w:szCs w:val="22"/>
        </w:rPr>
        <w:t xml:space="preserve">Z rozpočtu MŠMT byla poukázána neinvestiční dotace v rámci Operačního programu Výzkum, vývoj, vzdělávání, prioritní osy Rovný přístup ke kvalitnímu předškolnímu a sekundárnímu vzdělávání </w:t>
      </w:r>
      <w:r>
        <w:rPr>
          <w:rFonts w:cs="Arial"/>
          <w:szCs w:val="22"/>
        </w:rPr>
        <w:t xml:space="preserve">ve výši </w:t>
      </w:r>
      <w:r w:rsidRPr="00E25943">
        <w:rPr>
          <w:rFonts w:cs="Arial"/>
          <w:b/>
          <w:szCs w:val="22"/>
        </w:rPr>
        <w:t>377 748 Kč</w:t>
      </w:r>
      <w:r>
        <w:rPr>
          <w:rFonts w:cs="Arial"/>
          <w:szCs w:val="22"/>
        </w:rPr>
        <w:t xml:space="preserve">. Dotace je určena pro Mateřskou školu Blansko, </w:t>
      </w:r>
      <w:proofErr w:type="spellStart"/>
      <w:r>
        <w:rPr>
          <w:rFonts w:cs="Arial"/>
          <w:szCs w:val="22"/>
        </w:rPr>
        <w:t>Rodkovského</w:t>
      </w:r>
      <w:proofErr w:type="spellEnd"/>
      <w:r>
        <w:rPr>
          <w:rFonts w:cs="Arial"/>
          <w:szCs w:val="22"/>
        </w:rPr>
        <w:t xml:space="preserve"> 2a.</w:t>
      </w:r>
      <w:r w:rsidR="007D5C5E">
        <w:rPr>
          <w:rFonts w:cs="Arial"/>
          <w:szCs w:val="22"/>
        </w:rPr>
        <w:t xml:space="preserve"> O uvedené prostředky bude navýšen rozpočet výdajů.</w:t>
      </w:r>
    </w:p>
    <w:p w:rsidR="0082272D" w:rsidRDefault="0082272D" w:rsidP="0082272D">
      <w:pPr>
        <w:pStyle w:val="Odstavecseseznamem"/>
        <w:rPr>
          <w:rFonts w:cs="Arial"/>
          <w:szCs w:val="22"/>
        </w:rPr>
      </w:pPr>
    </w:p>
    <w:p w:rsidR="0082272D" w:rsidRDefault="0082272D" w:rsidP="0082272D">
      <w:pPr>
        <w:tabs>
          <w:tab w:val="right" w:pos="9498"/>
        </w:tabs>
        <w:rPr>
          <w:rFonts w:cs="Arial"/>
          <w:color w:val="000000"/>
          <w:szCs w:val="22"/>
        </w:rPr>
      </w:pPr>
      <w:r w:rsidRPr="00502666">
        <w:rPr>
          <w:rFonts w:cs="Arial"/>
          <w:szCs w:val="22"/>
        </w:rPr>
        <w:t>Zvyšuje se rozpočet</w:t>
      </w:r>
      <w:r>
        <w:rPr>
          <w:rFonts w:cs="Arial"/>
          <w:szCs w:val="22"/>
        </w:rPr>
        <w:t xml:space="preserve"> </w:t>
      </w:r>
      <w:r w:rsidRPr="00502666">
        <w:rPr>
          <w:rFonts w:cs="Arial"/>
          <w:b/>
          <w:szCs w:val="22"/>
        </w:rPr>
        <w:t>příjmů</w:t>
      </w:r>
      <w:r>
        <w:rPr>
          <w:rFonts w:cs="Arial"/>
          <w:b/>
          <w:szCs w:val="22"/>
        </w:rPr>
        <w:t xml:space="preserve"> </w:t>
      </w:r>
      <w:r w:rsidRPr="00502666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pol. 4116 </w:t>
      </w:r>
      <w:proofErr w:type="spellStart"/>
      <w:r>
        <w:rPr>
          <w:rFonts w:cs="Arial"/>
          <w:szCs w:val="22"/>
        </w:rPr>
        <w:t>Ost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neinv</w:t>
      </w:r>
      <w:proofErr w:type="spellEnd"/>
      <w:r>
        <w:rPr>
          <w:rFonts w:cs="Arial"/>
          <w:szCs w:val="22"/>
        </w:rPr>
        <w:t xml:space="preserve">. přijaté transfery ze </w:t>
      </w:r>
      <w:proofErr w:type="gramStart"/>
      <w:r w:rsidRPr="009A346A">
        <w:rPr>
          <w:rFonts w:cs="Arial"/>
          <w:color w:val="000000"/>
          <w:szCs w:val="22"/>
        </w:rPr>
        <w:t xml:space="preserve">SR </w:t>
      </w:r>
      <w:r>
        <w:rPr>
          <w:rFonts w:cs="Arial"/>
          <w:color w:val="000000"/>
          <w:szCs w:val="22"/>
        </w:rPr>
        <w:t xml:space="preserve">       </w:t>
      </w:r>
      <w:r w:rsidRPr="009A346A">
        <w:rPr>
          <w:rFonts w:cs="Arial"/>
          <w:color w:val="000000"/>
          <w:szCs w:val="22"/>
        </w:rPr>
        <w:t>+</w:t>
      </w:r>
      <w:r>
        <w:rPr>
          <w:rFonts w:cs="Arial"/>
          <w:color w:val="000000"/>
          <w:szCs w:val="22"/>
        </w:rPr>
        <w:t xml:space="preserve"> 506,7</w:t>
      </w:r>
      <w:proofErr w:type="gramEnd"/>
      <w:r w:rsidRPr="009A346A">
        <w:rPr>
          <w:rFonts w:cs="Arial"/>
          <w:color w:val="000000"/>
          <w:szCs w:val="22"/>
        </w:rPr>
        <w:t xml:space="preserve"> tis. Kč</w:t>
      </w:r>
    </w:p>
    <w:p w:rsidR="0082272D" w:rsidRDefault="0082272D" w:rsidP="0082272D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33069D">
        <w:rPr>
          <w:rFonts w:cs="Arial"/>
          <w:b/>
          <w:szCs w:val="22"/>
        </w:rPr>
        <w:t xml:space="preserve">výdajů </w:t>
      </w:r>
      <w:r>
        <w:rPr>
          <w:rFonts w:cs="Arial"/>
          <w:szCs w:val="22"/>
        </w:rPr>
        <w:t xml:space="preserve">v § 1036 Správa v lesním </w:t>
      </w:r>
      <w:proofErr w:type="gramStart"/>
      <w:r>
        <w:rPr>
          <w:rFonts w:cs="Arial"/>
          <w:szCs w:val="22"/>
        </w:rPr>
        <w:t>hospodářství                 + 129,0</w:t>
      </w:r>
      <w:proofErr w:type="gramEnd"/>
      <w:r>
        <w:rPr>
          <w:rFonts w:cs="Arial"/>
          <w:szCs w:val="22"/>
        </w:rPr>
        <w:t xml:space="preserve"> tis. Kč</w:t>
      </w:r>
    </w:p>
    <w:p w:rsidR="0082272D" w:rsidRPr="00E25943" w:rsidRDefault="0082272D" w:rsidP="0082272D">
      <w:pPr>
        <w:tabs>
          <w:tab w:val="right" w:pos="9498"/>
        </w:tabs>
        <w:autoSpaceDE w:val="0"/>
        <w:autoSpaceDN w:val="0"/>
        <w:adjustRightInd w:val="0"/>
        <w:rPr>
          <w:rFonts w:cs="Arial"/>
          <w:szCs w:val="22"/>
        </w:rPr>
      </w:pPr>
      <w:r w:rsidRPr="00E25943">
        <w:rPr>
          <w:rFonts w:cs="Arial"/>
          <w:szCs w:val="22"/>
        </w:rPr>
        <w:t xml:space="preserve">Zvyšuje se rozpočet </w:t>
      </w:r>
      <w:r w:rsidRPr="00E25943">
        <w:rPr>
          <w:rFonts w:cs="Arial"/>
          <w:b/>
          <w:szCs w:val="22"/>
        </w:rPr>
        <w:t>výdajů</w:t>
      </w:r>
      <w:r>
        <w:rPr>
          <w:rFonts w:cs="Arial"/>
          <w:b/>
          <w:szCs w:val="22"/>
        </w:rPr>
        <w:t xml:space="preserve"> </w:t>
      </w:r>
      <w:r w:rsidRPr="00E25943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 § 3111 Mateřské </w:t>
      </w:r>
      <w:proofErr w:type="gramStart"/>
      <w:r>
        <w:rPr>
          <w:rFonts w:cs="Arial"/>
          <w:szCs w:val="22"/>
        </w:rPr>
        <w:t>školy                                         + 377,7</w:t>
      </w:r>
      <w:proofErr w:type="gramEnd"/>
      <w:r>
        <w:rPr>
          <w:rFonts w:cs="Arial"/>
          <w:szCs w:val="22"/>
        </w:rPr>
        <w:t xml:space="preserve"> tis. Kč</w:t>
      </w:r>
    </w:p>
    <w:p w:rsidR="00A02510" w:rsidRDefault="00A02510"/>
    <w:p w:rsidR="00C95F29" w:rsidRDefault="00C95F29"/>
    <w:p w:rsidR="004E698F" w:rsidRDefault="004E698F"/>
    <w:p w:rsidR="004E698F" w:rsidRDefault="004E698F">
      <w:bookmarkStart w:id="0" w:name="_GoBack"/>
      <w:bookmarkEnd w:id="0"/>
    </w:p>
    <w:p w:rsidR="004E698F" w:rsidRDefault="004E698F"/>
    <w:p w:rsidR="004E698F" w:rsidRDefault="004E698F"/>
    <w:p w:rsidR="00C95F29" w:rsidRDefault="00C95F29" w:rsidP="00C95F29">
      <w:pPr>
        <w:rPr>
          <w:b/>
        </w:rPr>
      </w:pPr>
      <w:r>
        <w:rPr>
          <w:b/>
        </w:rPr>
        <w:t xml:space="preserve">55. schůze Rady města konaná dne </w:t>
      </w:r>
      <w:proofErr w:type="gramStart"/>
      <w:r>
        <w:rPr>
          <w:b/>
        </w:rPr>
        <w:t>4.4.2017</w:t>
      </w:r>
      <w:proofErr w:type="gramEnd"/>
      <w:r>
        <w:rPr>
          <w:b/>
        </w:rPr>
        <w:t xml:space="preserve"> – usnesení </w:t>
      </w:r>
      <w:r w:rsidR="004E698F">
        <w:rPr>
          <w:b/>
        </w:rPr>
        <w:t>č. 36</w:t>
      </w:r>
    </w:p>
    <w:p w:rsidR="00C95F29" w:rsidRDefault="00C95F29"/>
    <w:p w:rsidR="00C95F29" w:rsidRDefault="00C95F29"/>
    <w:p w:rsidR="00C95F29" w:rsidRDefault="00C95F29" w:rsidP="00C95F29">
      <w:pPr>
        <w:autoSpaceDE w:val="0"/>
        <w:autoSpaceDN w:val="0"/>
        <w:adjustRightInd w:val="0"/>
        <w:rPr>
          <w:rFonts w:cs="Arial"/>
          <w:b/>
        </w:rPr>
      </w:pPr>
      <w:r w:rsidRPr="00985350">
        <w:rPr>
          <w:rFonts w:cs="Arial"/>
          <w:b/>
        </w:rPr>
        <w:t xml:space="preserve">RO </w:t>
      </w:r>
      <w:r>
        <w:rPr>
          <w:rFonts w:cs="Arial"/>
          <w:b/>
        </w:rPr>
        <w:t>12</w:t>
      </w:r>
      <w:r w:rsidRPr="00985350">
        <w:rPr>
          <w:rFonts w:cs="Arial"/>
          <w:b/>
        </w:rPr>
        <w:t>/201</w:t>
      </w:r>
      <w:r>
        <w:rPr>
          <w:rFonts w:cs="Arial"/>
          <w:b/>
        </w:rPr>
        <w:t>7</w:t>
      </w:r>
    </w:p>
    <w:p w:rsidR="00C95F29" w:rsidRPr="00B208DF" w:rsidRDefault="00C95F29" w:rsidP="00C95F29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SOC</w:t>
      </w:r>
    </w:p>
    <w:p w:rsidR="00C95F29" w:rsidRPr="00AE2F04" w:rsidRDefault="00C95F29" w:rsidP="00C95F29">
      <w:pPr>
        <w:pStyle w:val="Odstavecseseznamem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MPSV byla poskytnuta neinvestiční účelová dotace na zabezpečení činností vykonávaných obcemi s rozšířenou působností v oblasti sociálně-právní ochrany dětí v roce 2017 ve výši </w:t>
      </w:r>
      <w:r w:rsidRPr="0068090B">
        <w:rPr>
          <w:rFonts w:cs="Arial"/>
          <w:b/>
          <w:szCs w:val="22"/>
        </w:rPr>
        <w:t>3 088 735 Kč</w:t>
      </w:r>
      <w:r>
        <w:rPr>
          <w:rFonts w:cs="Arial"/>
          <w:szCs w:val="22"/>
        </w:rPr>
        <w:t xml:space="preserve">. </w:t>
      </w:r>
      <w:r w:rsidRPr="00AE2F04">
        <w:rPr>
          <w:rFonts w:cs="Arial"/>
          <w:szCs w:val="22"/>
        </w:rPr>
        <w:t>O uvedenou dotaci bude snížena rozpočtovaná očekávaná dotace</w:t>
      </w:r>
      <w:r w:rsidRPr="00AE2F04">
        <w:rPr>
          <w:rFonts w:cs="Arial"/>
          <w:b/>
          <w:szCs w:val="22"/>
        </w:rPr>
        <w:t xml:space="preserve"> </w:t>
      </w:r>
      <w:r w:rsidRPr="00AE2F04">
        <w:rPr>
          <w:rFonts w:cs="Arial"/>
          <w:szCs w:val="22"/>
        </w:rPr>
        <w:t>v nedaňových příjmech.</w:t>
      </w:r>
    </w:p>
    <w:p w:rsidR="00C95F29" w:rsidRDefault="00C95F29" w:rsidP="00C95F29">
      <w:pPr>
        <w:pStyle w:val="Odstavecseseznamem"/>
        <w:rPr>
          <w:rFonts w:cs="Arial"/>
          <w:szCs w:val="22"/>
        </w:rPr>
      </w:pPr>
    </w:p>
    <w:p w:rsidR="00C95F29" w:rsidRDefault="00C95F29" w:rsidP="00C95F29">
      <w:pPr>
        <w:tabs>
          <w:tab w:val="right" w:pos="9498"/>
        </w:tabs>
        <w:rPr>
          <w:rFonts w:cs="Arial"/>
          <w:color w:val="000000"/>
          <w:szCs w:val="22"/>
        </w:rPr>
      </w:pPr>
      <w:r w:rsidRPr="00502666">
        <w:rPr>
          <w:rFonts w:cs="Arial"/>
          <w:szCs w:val="22"/>
        </w:rPr>
        <w:t>Zvyšuje se rozpočet</w:t>
      </w:r>
      <w:r>
        <w:rPr>
          <w:rFonts w:cs="Arial"/>
          <w:szCs w:val="22"/>
        </w:rPr>
        <w:t xml:space="preserve"> </w:t>
      </w:r>
      <w:proofErr w:type="gramStart"/>
      <w:r w:rsidRPr="00502666">
        <w:rPr>
          <w:rFonts w:cs="Arial"/>
          <w:b/>
          <w:szCs w:val="22"/>
        </w:rPr>
        <w:t>příjmů</w:t>
      </w:r>
      <w:proofErr w:type="gramEnd"/>
      <w:r>
        <w:rPr>
          <w:rFonts w:cs="Arial"/>
          <w:b/>
          <w:szCs w:val="22"/>
        </w:rPr>
        <w:t xml:space="preserve"> </w:t>
      </w:r>
      <w:r w:rsidRPr="00502666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pol. 4116 </w:t>
      </w:r>
      <w:proofErr w:type="spellStart"/>
      <w:proofErr w:type="gramStart"/>
      <w:r>
        <w:rPr>
          <w:rFonts w:cs="Arial"/>
          <w:szCs w:val="22"/>
        </w:rPr>
        <w:t>Ost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neinv</w:t>
      </w:r>
      <w:proofErr w:type="spellEnd"/>
      <w:proofErr w:type="gramEnd"/>
      <w:r>
        <w:rPr>
          <w:rFonts w:cs="Arial"/>
          <w:szCs w:val="22"/>
        </w:rPr>
        <w:t xml:space="preserve">. přijaté transfery ze </w:t>
      </w:r>
      <w:r w:rsidRPr="009A346A">
        <w:rPr>
          <w:rFonts w:cs="Arial"/>
          <w:color w:val="000000"/>
          <w:szCs w:val="22"/>
        </w:rPr>
        <w:t xml:space="preserve">SR </w:t>
      </w:r>
      <w:r w:rsidRPr="009A346A">
        <w:rPr>
          <w:rFonts w:cs="Arial"/>
          <w:color w:val="000000"/>
          <w:szCs w:val="22"/>
        </w:rPr>
        <w:tab/>
        <w:t>+</w:t>
      </w:r>
      <w:r>
        <w:rPr>
          <w:rFonts w:cs="Arial"/>
          <w:color w:val="000000"/>
          <w:szCs w:val="22"/>
        </w:rPr>
        <w:t xml:space="preserve"> 3 088,7</w:t>
      </w:r>
      <w:r w:rsidRPr="009A346A">
        <w:rPr>
          <w:rFonts w:cs="Arial"/>
          <w:color w:val="000000"/>
          <w:szCs w:val="22"/>
        </w:rPr>
        <w:t xml:space="preserve"> tis. Kč</w:t>
      </w:r>
    </w:p>
    <w:p w:rsidR="00C95F29" w:rsidRPr="009A346A" w:rsidRDefault="00C95F29" w:rsidP="00C95F29">
      <w:pPr>
        <w:tabs>
          <w:tab w:val="right" w:pos="9498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Snižuje se rozpočet </w:t>
      </w:r>
      <w:proofErr w:type="gramStart"/>
      <w:r w:rsidRPr="00E90715">
        <w:rPr>
          <w:rFonts w:cs="Arial"/>
          <w:b/>
          <w:color w:val="000000"/>
          <w:szCs w:val="22"/>
        </w:rPr>
        <w:t>příjmů</w:t>
      </w:r>
      <w:proofErr w:type="gramEnd"/>
      <w:r>
        <w:rPr>
          <w:rFonts w:cs="Arial"/>
          <w:color w:val="000000"/>
          <w:szCs w:val="22"/>
        </w:rPr>
        <w:t xml:space="preserve"> v pol. 2329 Ostatní nedaňové </w:t>
      </w:r>
      <w:proofErr w:type="gramStart"/>
      <w:r>
        <w:rPr>
          <w:rFonts w:cs="Arial"/>
          <w:color w:val="000000"/>
          <w:szCs w:val="22"/>
        </w:rPr>
        <w:t xml:space="preserve">příjmy </w:t>
      </w:r>
      <w:r>
        <w:rPr>
          <w:rFonts w:cs="Arial"/>
          <w:color w:val="000000"/>
          <w:szCs w:val="22"/>
        </w:rPr>
        <w:tab/>
        <w:t>– 3 088,7</w:t>
      </w:r>
      <w:proofErr w:type="gramEnd"/>
      <w:r>
        <w:rPr>
          <w:rFonts w:cs="Arial"/>
          <w:color w:val="000000"/>
          <w:szCs w:val="22"/>
        </w:rPr>
        <w:t xml:space="preserve"> tis. Kč</w:t>
      </w:r>
    </w:p>
    <w:p w:rsidR="00C95F29" w:rsidRDefault="00C95F29" w:rsidP="00C95F29">
      <w:pPr>
        <w:autoSpaceDE w:val="0"/>
        <w:autoSpaceDN w:val="0"/>
        <w:adjustRightInd w:val="0"/>
        <w:rPr>
          <w:rFonts w:cs="Arial"/>
          <w:b/>
          <w:szCs w:val="22"/>
          <w:u w:val="single"/>
        </w:rPr>
      </w:pPr>
    </w:p>
    <w:p w:rsidR="00C95F29" w:rsidRDefault="00C95F29"/>
    <w:sectPr w:rsidR="00C9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605"/>
    <w:multiLevelType w:val="hybridMultilevel"/>
    <w:tmpl w:val="E402E4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5F9C"/>
    <w:multiLevelType w:val="hybridMultilevel"/>
    <w:tmpl w:val="4C90A75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E9"/>
    <w:rsid w:val="004E698F"/>
    <w:rsid w:val="00622EC3"/>
    <w:rsid w:val="007D5C5E"/>
    <w:rsid w:val="0082272D"/>
    <w:rsid w:val="009F7620"/>
    <w:rsid w:val="00A02510"/>
    <w:rsid w:val="00C41CE9"/>
    <w:rsid w:val="00C95F29"/>
    <w:rsid w:val="00E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7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7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7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7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Alena</dc:creator>
  <cp:keywords/>
  <dc:description/>
  <cp:lastModifiedBy>Skoupá Alena</cp:lastModifiedBy>
  <cp:revision>8</cp:revision>
  <dcterms:created xsi:type="dcterms:W3CDTF">2017-03-21T09:58:00Z</dcterms:created>
  <dcterms:modified xsi:type="dcterms:W3CDTF">2017-04-06T11:16:00Z</dcterms:modified>
</cp:coreProperties>
</file>