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C3" w:rsidRDefault="00622EC3" w:rsidP="00622EC3">
      <w:pPr>
        <w:rPr>
          <w:b/>
        </w:rPr>
      </w:pPr>
      <w:r>
        <w:rPr>
          <w:b/>
        </w:rPr>
        <w:t>5</w:t>
      </w:r>
      <w:r w:rsidR="00C17DE5">
        <w:rPr>
          <w:b/>
        </w:rPr>
        <w:t>7</w:t>
      </w:r>
      <w:r>
        <w:rPr>
          <w:b/>
        </w:rPr>
        <w:t>. schůze Rady města konaná dne 2.</w:t>
      </w:r>
      <w:r w:rsidR="00C17DE5">
        <w:rPr>
          <w:b/>
        </w:rPr>
        <w:t xml:space="preserve"> 5</w:t>
      </w:r>
      <w:r>
        <w:rPr>
          <w:b/>
        </w:rPr>
        <w:t>.</w:t>
      </w:r>
      <w:r w:rsidR="00C17DE5">
        <w:rPr>
          <w:b/>
        </w:rPr>
        <w:t xml:space="preserve"> </w:t>
      </w:r>
      <w:r>
        <w:rPr>
          <w:b/>
        </w:rPr>
        <w:t xml:space="preserve">2017 – usnesení </w:t>
      </w:r>
      <w:r w:rsidR="00E56941">
        <w:rPr>
          <w:b/>
        </w:rPr>
        <w:t xml:space="preserve">č. </w:t>
      </w:r>
      <w:r w:rsidR="007C4944">
        <w:rPr>
          <w:b/>
        </w:rPr>
        <w:t>10</w:t>
      </w:r>
    </w:p>
    <w:p w:rsidR="00622EC3" w:rsidRDefault="00622EC3" w:rsidP="00622EC3">
      <w:pPr>
        <w:rPr>
          <w:rFonts w:cs="Arial"/>
          <w:b/>
          <w:szCs w:val="22"/>
        </w:rPr>
      </w:pPr>
    </w:p>
    <w:p w:rsidR="00C17DE5" w:rsidRDefault="00C17DE5" w:rsidP="00C17DE5">
      <w:pPr>
        <w:autoSpaceDE w:val="0"/>
        <w:autoSpaceDN w:val="0"/>
        <w:adjustRightInd w:val="0"/>
        <w:rPr>
          <w:rFonts w:cs="Arial"/>
          <w:b/>
        </w:rPr>
      </w:pPr>
      <w:r w:rsidRPr="00985350">
        <w:rPr>
          <w:rFonts w:cs="Arial"/>
          <w:b/>
        </w:rPr>
        <w:t xml:space="preserve">RO </w:t>
      </w:r>
      <w:r>
        <w:rPr>
          <w:rFonts w:cs="Arial"/>
          <w:b/>
        </w:rPr>
        <w:t>13</w:t>
      </w:r>
      <w:r w:rsidRPr="00985350">
        <w:rPr>
          <w:rFonts w:cs="Arial"/>
          <w:b/>
        </w:rPr>
        <w:t>/201</w:t>
      </w:r>
      <w:r>
        <w:rPr>
          <w:rFonts w:cs="Arial"/>
          <w:b/>
        </w:rPr>
        <w:t>7</w:t>
      </w:r>
    </w:p>
    <w:p w:rsidR="00C17DE5" w:rsidRPr="00B208DF" w:rsidRDefault="00C17DE5" w:rsidP="0008747B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Cs w:val="22"/>
        </w:rPr>
      </w:pPr>
      <w:r w:rsidRPr="00B208DF">
        <w:rPr>
          <w:rFonts w:cs="Arial"/>
          <w:b/>
          <w:color w:val="000000"/>
          <w:szCs w:val="22"/>
        </w:rPr>
        <w:t>OKT</w:t>
      </w:r>
      <w:r>
        <w:rPr>
          <w:rFonts w:cs="Arial"/>
          <w:b/>
          <w:color w:val="000000"/>
          <w:szCs w:val="22"/>
        </w:rPr>
        <w:t>, ŠKOL</w:t>
      </w:r>
      <w:r w:rsidRPr="00B208DF">
        <w:rPr>
          <w:rFonts w:cs="Arial"/>
          <w:b/>
          <w:color w:val="000000"/>
          <w:szCs w:val="22"/>
        </w:rPr>
        <w:t xml:space="preserve"> </w:t>
      </w:r>
    </w:p>
    <w:p w:rsidR="00C17DE5" w:rsidRDefault="00C17DE5" w:rsidP="00C17DE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 rozpočtu MPSV bude poskytnuta dotace na úhradu platů a souvisejících odvodů na aktivní politiku zaměstnanosti za veřejně prospěšné práce za měsíc březen 2017 ve výši </w:t>
      </w:r>
      <w:r w:rsidRPr="00647218">
        <w:rPr>
          <w:rFonts w:cs="Arial"/>
          <w:b/>
          <w:color w:val="000000"/>
          <w:szCs w:val="22"/>
        </w:rPr>
        <w:t>1</w:t>
      </w:r>
      <w:r>
        <w:rPr>
          <w:rFonts w:cs="Arial"/>
          <w:b/>
          <w:color w:val="000000"/>
          <w:szCs w:val="22"/>
        </w:rPr>
        <w:t>35 615</w:t>
      </w:r>
      <w:r w:rsidRPr="00647218">
        <w:rPr>
          <w:rFonts w:cs="Arial"/>
          <w:b/>
          <w:color w:val="000000"/>
          <w:szCs w:val="22"/>
        </w:rPr>
        <w:t xml:space="preserve"> Kč</w:t>
      </w:r>
      <w:r w:rsidRPr="00D140B8">
        <w:rPr>
          <w:rFonts w:cs="Arial"/>
          <w:color w:val="FF0000"/>
          <w:szCs w:val="22"/>
        </w:rPr>
        <w:t>.</w:t>
      </w:r>
      <w:r>
        <w:rPr>
          <w:rFonts w:cs="Arial"/>
          <w:szCs w:val="22"/>
        </w:rPr>
        <w:t xml:space="preserve"> Finanční prostředky budou použity na úhradu platů pracovníků VPP a souvisejících odvodů.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O uvedenou dotaci bude snížena rozpočtovaná očekávaná dotace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na VPP v nedaňových příjmech.</w:t>
      </w:r>
    </w:p>
    <w:p w:rsidR="007C4944" w:rsidRDefault="007C4944" w:rsidP="007C4944">
      <w:pPr>
        <w:suppressAutoHyphens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C17DE5" w:rsidRDefault="00C17DE5" w:rsidP="00C17DE5">
      <w:pPr>
        <w:pStyle w:val="Odstavecseseznamem"/>
        <w:numPr>
          <w:ilvl w:val="0"/>
          <w:numId w:val="1"/>
        </w:numPr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 rozpočtu Ministerstva kultury ČR byla poskytnuta neinvestiční dotace ve výši </w:t>
      </w:r>
      <w:r w:rsidRPr="003F6EFF">
        <w:rPr>
          <w:rFonts w:cs="Arial"/>
          <w:b/>
          <w:szCs w:val="22"/>
        </w:rPr>
        <w:t>30 tis. Kč</w:t>
      </w:r>
      <w:r>
        <w:rPr>
          <w:rFonts w:cs="Arial"/>
          <w:szCs w:val="22"/>
        </w:rPr>
        <w:t xml:space="preserve"> na projekt Zlaté slunce 2017. Dotace je určena pro příspěvkovou organizaci Kulturní středisko města Blanska. O uvedenou částku se zvýší rozpočet výdajů v § </w:t>
      </w:r>
      <w:r>
        <w:rPr>
          <w:rFonts w:cs="Arial"/>
          <w:color w:val="000000"/>
          <w:szCs w:val="22"/>
        </w:rPr>
        <w:t>3392 Zájmová činnost v kultuře</w:t>
      </w:r>
      <w:r>
        <w:rPr>
          <w:rFonts w:cs="Arial"/>
          <w:szCs w:val="22"/>
        </w:rPr>
        <w:t xml:space="preserve">. </w:t>
      </w:r>
    </w:p>
    <w:p w:rsidR="00C17DE5" w:rsidRDefault="00C17DE5" w:rsidP="00C17DE5">
      <w:pPr>
        <w:pStyle w:val="Odstavecseseznamem"/>
        <w:rPr>
          <w:rFonts w:cs="Arial"/>
          <w:szCs w:val="22"/>
        </w:rPr>
      </w:pPr>
    </w:p>
    <w:p w:rsidR="00C17DE5" w:rsidRDefault="00C17DE5" w:rsidP="00FD2ED2">
      <w:pPr>
        <w:tabs>
          <w:tab w:val="right" w:pos="9214"/>
        </w:tabs>
        <w:rPr>
          <w:rFonts w:cs="Arial"/>
          <w:color w:val="000000"/>
          <w:szCs w:val="22"/>
        </w:rPr>
      </w:pPr>
      <w:r w:rsidRPr="00502666">
        <w:rPr>
          <w:rFonts w:cs="Arial"/>
          <w:szCs w:val="22"/>
        </w:rPr>
        <w:t>Zvyšuje se rozpočet</w:t>
      </w:r>
      <w:r>
        <w:rPr>
          <w:rFonts w:cs="Arial"/>
          <w:szCs w:val="22"/>
        </w:rPr>
        <w:t xml:space="preserve"> </w:t>
      </w:r>
      <w:proofErr w:type="gramStart"/>
      <w:r w:rsidRPr="00502666">
        <w:rPr>
          <w:rFonts w:cs="Arial"/>
          <w:b/>
          <w:szCs w:val="22"/>
        </w:rPr>
        <w:t>příjmů</w:t>
      </w:r>
      <w:proofErr w:type="gramEnd"/>
      <w:r>
        <w:rPr>
          <w:rFonts w:cs="Arial"/>
          <w:b/>
          <w:szCs w:val="22"/>
        </w:rPr>
        <w:t xml:space="preserve"> </w:t>
      </w:r>
      <w:r w:rsidRPr="00502666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 pol. 4116 </w:t>
      </w:r>
      <w:proofErr w:type="spellStart"/>
      <w:proofErr w:type="gramStart"/>
      <w:r>
        <w:rPr>
          <w:rFonts w:cs="Arial"/>
          <w:szCs w:val="22"/>
        </w:rPr>
        <w:t>Ost</w:t>
      </w:r>
      <w:proofErr w:type="spellEnd"/>
      <w:r>
        <w:rPr>
          <w:rFonts w:cs="Arial"/>
          <w:szCs w:val="22"/>
        </w:rPr>
        <w:t xml:space="preserve">. </w:t>
      </w:r>
      <w:proofErr w:type="spellStart"/>
      <w:r>
        <w:rPr>
          <w:rFonts w:cs="Arial"/>
          <w:szCs w:val="22"/>
        </w:rPr>
        <w:t>neinv</w:t>
      </w:r>
      <w:proofErr w:type="spellEnd"/>
      <w:proofErr w:type="gramEnd"/>
      <w:r>
        <w:rPr>
          <w:rFonts w:cs="Arial"/>
          <w:szCs w:val="22"/>
        </w:rPr>
        <w:t xml:space="preserve">. přijaté transfery ze </w:t>
      </w:r>
      <w:r w:rsidRPr="009A346A">
        <w:rPr>
          <w:rFonts w:cs="Arial"/>
          <w:color w:val="000000"/>
          <w:szCs w:val="22"/>
        </w:rPr>
        <w:t xml:space="preserve">SR </w:t>
      </w:r>
      <w:r w:rsidRPr="009A346A">
        <w:rPr>
          <w:rFonts w:cs="Arial"/>
          <w:color w:val="000000"/>
          <w:szCs w:val="22"/>
        </w:rPr>
        <w:tab/>
        <w:t>+</w:t>
      </w:r>
      <w:r>
        <w:rPr>
          <w:rFonts w:cs="Arial"/>
          <w:color w:val="000000"/>
          <w:szCs w:val="22"/>
        </w:rPr>
        <w:t xml:space="preserve"> 165,6</w:t>
      </w:r>
      <w:r w:rsidRPr="009A346A">
        <w:rPr>
          <w:rFonts w:cs="Arial"/>
          <w:color w:val="000000"/>
          <w:szCs w:val="22"/>
        </w:rPr>
        <w:t xml:space="preserve"> tis. Kč</w:t>
      </w:r>
    </w:p>
    <w:p w:rsidR="00C17DE5" w:rsidRPr="009A346A" w:rsidRDefault="00C17DE5" w:rsidP="00FD2ED2">
      <w:pPr>
        <w:tabs>
          <w:tab w:val="right" w:pos="9214"/>
        </w:tabs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Snižuje se rozpočet </w:t>
      </w:r>
      <w:proofErr w:type="gramStart"/>
      <w:r w:rsidRPr="00E90715">
        <w:rPr>
          <w:rFonts w:cs="Arial"/>
          <w:b/>
          <w:color w:val="000000"/>
          <w:szCs w:val="22"/>
        </w:rPr>
        <w:t>příjmů</w:t>
      </w:r>
      <w:proofErr w:type="gramEnd"/>
      <w:r>
        <w:rPr>
          <w:rFonts w:cs="Arial"/>
          <w:color w:val="000000"/>
          <w:szCs w:val="22"/>
        </w:rPr>
        <w:t xml:space="preserve"> v pol. 2329 Ostatní nedaňové </w:t>
      </w:r>
      <w:proofErr w:type="gramStart"/>
      <w:r>
        <w:rPr>
          <w:rFonts w:cs="Arial"/>
          <w:color w:val="000000"/>
          <w:szCs w:val="22"/>
        </w:rPr>
        <w:t xml:space="preserve">příjmy </w:t>
      </w:r>
      <w:r>
        <w:rPr>
          <w:rFonts w:cs="Arial"/>
          <w:color w:val="000000"/>
          <w:szCs w:val="22"/>
        </w:rPr>
        <w:tab/>
        <w:t>– 135,6</w:t>
      </w:r>
      <w:proofErr w:type="gramEnd"/>
      <w:r>
        <w:rPr>
          <w:rFonts w:cs="Arial"/>
          <w:color w:val="000000"/>
          <w:szCs w:val="22"/>
        </w:rPr>
        <w:t xml:space="preserve"> tis. Kč</w:t>
      </w:r>
    </w:p>
    <w:p w:rsidR="00C17DE5" w:rsidRPr="009A346A" w:rsidRDefault="00C17DE5" w:rsidP="00FD2ED2">
      <w:pPr>
        <w:tabs>
          <w:tab w:val="left" w:pos="7088"/>
          <w:tab w:val="right" w:pos="9214"/>
        </w:tabs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Zvyšuje se</w:t>
      </w:r>
      <w:r w:rsidRPr="009A346A">
        <w:rPr>
          <w:rFonts w:cs="Arial"/>
          <w:color w:val="000000"/>
          <w:szCs w:val="22"/>
        </w:rPr>
        <w:t xml:space="preserve"> rozpočet </w:t>
      </w:r>
      <w:r w:rsidRPr="00D64D47">
        <w:rPr>
          <w:rFonts w:cs="Arial"/>
          <w:b/>
          <w:color w:val="000000"/>
          <w:szCs w:val="22"/>
        </w:rPr>
        <w:t>výdajů</w:t>
      </w:r>
      <w:r w:rsidRPr="009A346A">
        <w:rPr>
          <w:rFonts w:cs="Arial"/>
          <w:color w:val="000000"/>
          <w:szCs w:val="22"/>
        </w:rPr>
        <w:t xml:space="preserve"> v </w:t>
      </w:r>
      <w:r>
        <w:rPr>
          <w:rFonts w:cs="Arial"/>
          <w:color w:val="000000"/>
          <w:szCs w:val="22"/>
        </w:rPr>
        <w:t>§ 3392 Zájmová činnost v kultuře</w:t>
      </w:r>
      <w:r w:rsidRPr="009A346A">
        <w:rPr>
          <w:rFonts w:cs="Arial"/>
          <w:color w:val="000000"/>
          <w:szCs w:val="22"/>
        </w:rPr>
        <w:t xml:space="preserve"> </w:t>
      </w:r>
      <w:r w:rsidRPr="009A346A">
        <w:rPr>
          <w:rFonts w:cs="Arial"/>
          <w:color w:val="000000"/>
          <w:szCs w:val="22"/>
        </w:rPr>
        <w:tab/>
      </w:r>
      <w:r w:rsidR="00FD2ED2"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>+</w:t>
      </w:r>
      <w:r w:rsidRPr="009A346A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30,0</w:t>
      </w:r>
      <w:r w:rsidRPr="009A346A">
        <w:rPr>
          <w:rFonts w:cs="Arial"/>
          <w:color w:val="000000"/>
          <w:szCs w:val="22"/>
        </w:rPr>
        <w:t xml:space="preserve"> tis. Kč</w:t>
      </w:r>
    </w:p>
    <w:p w:rsidR="00C17DE5" w:rsidRDefault="00C17DE5" w:rsidP="00C17DE5">
      <w:pPr>
        <w:autoSpaceDE w:val="0"/>
        <w:autoSpaceDN w:val="0"/>
        <w:adjustRightInd w:val="0"/>
        <w:rPr>
          <w:rFonts w:cs="Arial"/>
          <w:b/>
          <w:szCs w:val="22"/>
          <w:u w:val="single"/>
        </w:rPr>
      </w:pPr>
    </w:p>
    <w:p w:rsidR="005E0872" w:rsidRDefault="005E0872" w:rsidP="00C17DE5">
      <w:pPr>
        <w:autoSpaceDE w:val="0"/>
        <w:autoSpaceDN w:val="0"/>
        <w:adjustRightInd w:val="0"/>
        <w:rPr>
          <w:rFonts w:cs="Arial"/>
          <w:b/>
          <w:szCs w:val="22"/>
          <w:u w:val="single"/>
        </w:rPr>
      </w:pPr>
    </w:p>
    <w:p w:rsidR="005E0872" w:rsidRDefault="005E0872" w:rsidP="005E0872">
      <w:pPr>
        <w:rPr>
          <w:b/>
        </w:rPr>
      </w:pPr>
      <w:r>
        <w:rPr>
          <w:b/>
        </w:rPr>
        <w:t xml:space="preserve">58. schůze Rady města konaná dne 16. 5. 2017 – usnesení č. </w:t>
      </w:r>
      <w:r w:rsidR="004F581E">
        <w:rPr>
          <w:b/>
        </w:rPr>
        <w:t>9</w:t>
      </w:r>
    </w:p>
    <w:p w:rsidR="005E0872" w:rsidRDefault="005E0872" w:rsidP="005E0872">
      <w:pPr>
        <w:rPr>
          <w:b/>
        </w:rPr>
      </w:pPr>
    </w:p>
    <w:p w:rsidR="005E0872" w:rsidRDefault="005E0872" w:rsidP="005E0872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D625E1">
        <w:rPr>
          <w:rFonts w:cs="Arial"/>
          <w:b/>
          <w:color w:val="000000"/>
        </w:rPr>
        <w:t>RO 1</w:t>
      </w:r>
      <w:r>
        <w:rPr>
          <w:rFonts w:cs="Arial"/>
          <w:b/>
          <w:color w:val="000000"/>
        </w:rPr>
        <w:t>4</w:t>
      </w:r>
      <w:r w:rsidRPr="00D625E1">
        <w:rPr>
          <w:rFonts w:cs="Arial"/>
          <w:b/>
          <w:color w:val="000000"/>
        </w:rPr>
        <w:t>/2017</w:t>
      </w:r>
    </w:p>
    <w:p w:rsidR="005E0872" w:rsidRPr="00D625E1" w:rsidRDefault="005E0872" w:rsidP="0008747B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</w:rPr>
      </w:pPr>
      <w:bookmarkStart w:id="0" w:name="_GoBack"/>
      <w:r>
        <w:rPr>
          <w:rFonts w:cs="Arial"/>
          <w:b/>
          <w:color w:val="000000"/>
        </w:rPr>
        <w:t>ŠKOL, SOC, INV, OHS, KOM</w:t>
      </w:r>
    </w:p>
    <w:bookmarkEnd w:id="0"/>
    <w:p w:rsidR="005E0872" w:rsidRPr="005E0872" w:rsidRDefault="005E0872" w:rsidP="005E0872">
      <w:pPr>
        <w:pStyle w:val="Odstavecseseznamem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5E0872">
        <w:rPr>
          <w:rFonts w:cs="Arial"/>
          <w:szCs w:val="22"/>
        </w:rPr>
        <w:t xml:space="preserve">Z rozpočtu Ministerstva kultury ČR byla poskytnuta neinvestiční dotace ve výši </w:t>
      </w:r>
      <w:r w:rsidRPr="005E0872">
        <w:rPr>
          <w:rFonts w:cs="Arial"/>
          <w:b/>
          <w:szCs w:val="22"/>
        </w:rPr>
        <w:t>280 tis. Kč</w:t>
      </w:r>
      <w:r w:rsidRPr="005E0872">
        <w:rPr>
          <w:rFonts w:cs="Arial"/>
          <w:szCs w:val="22"/>
        </w:rPr>
        <w:t xml:space="preserve"> na projekt </w:t>
      </w:r>
      <w:r w:rsidRPr="005E0872">
        <w:rPr>
          <w:rFonts w:cs="Arial"/>
          <w:b/>
          <w:szCs w:val="22"/>
        </w:rPr>
        <w:t>Výstavní program Galerie města Blanska v roce 2017</w:t>
      </w:r>
      <w:r w:rsidRPr="005E0872">
        <w:rPr>
          <w:rFonts w:cs="Arial"/>
          <w:szCs w:val="22"/>
        </w:rPr>
        <w:t xml:space="preserve">. Dotace je určena pro příspěvkovou organizaci Kulturní středisko města Blanska. O uvedenou částku se zvýší rozpočet výdajů v § </w:t>
      </w:r>
      <w:r w:rsidRPr="005E0872">
        <w:rPr>
          <w:rFonts w:cs="Arial"/>
          <w:color w:val="000000"/>
          <w:szCs w:val="22"/>
        </w:rPr>
        <w:t>3392 Zájmová činnost v kultuře</w:t>
      </w:r>
      <w:r w:rsidRPr="005E0872">
        <w:rPr>
          <w:rFonts w:cs="Arial"/>
          <w:szCs w:val="22"/>
        </w:rPr>
        <w:t xml:space="preserve">. </w:t>
      </w:r>
    </w:p>
    <w:p w:rsidR="005E0872" w:rsidRDefault="005E0872" w:rsidP="005E0872">
      <w:pPr>
        <w:pStyle w:val="Odstavecseseznamem"/>
        <w:ind w:left="284" w:hanging="284"/>
        <w:jc w:val="both"/>
        <w:rPr>
          <w:rFonts w:cs="Arial"/>
          <w:szCs w:val="22"/>
        </w:rPr>
      </w:pPr>
    </w:p>
    <w:p w:rsidR="005E0872" w:rsidRPr="005E0872" w:rsidRDefault="005E0872" w:rsidP="005E087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 w:rsidRPr="005E0872">
        <w:rPr>
          <w:rFonts w:cs="Arial"/>
          <w:szCs w:val="22"/>
        </w:rPr>
        <w:t xml:space="preserve">Na základě Rozhodnutí Úřadu práce ČR – krajské pobočky Brno ze dne </w:t>
      </w:r>
      <w:proofErr w:type="gramStart"/>
      <w:r w:rsidRPr="005E0872">
        <w:rPr>
          <w:rFonts w:cs="Arial"/>
          <w:szCs w:val="22"/>
        </w:rPr>
        <w:t>3.4.2017</w:t>
      </w:r>
      <w:proofErr w:type="gramEnd"/>
      <w:r w:rsidRPr="005E0872">
        <w:rPr>
          <w:rFonts w:cs="Arial"/>
          <w:szCs w:val="22"/>
        </w:rPr>
        <w:t xml:space="preserve"> byl přiznán městu příspěvek na výkon pěstounské péče z titulu nově uzavřené dohody o výkonu pěstounské péče ve výši 40 tis. Kč. Z důvodu ukončení dohody o výkonu pěstounské péče došlo ke snížení příspěvku o 36 tis. Kč. Rozpočtovaný příspěvek na </w:t>
      </w:r>
      <w:r w:rsidRPr="005E0872">
        <w:rPr>
          <w:rFonts w:cs="Arial"/>
          <w:b/>
          <w:szCs w:val="22"/>
        </w:rPr>
        <w:t>výkon pěstounské péče</w:t>
      </w:r>
      <w:r w:rsidRPr="005E0872">
        <w:rPr>
          <w:rFonts w:cs="Arial"/>
          <w:szCs w:val="22"/>
        </w:rPr>
        <w:t xml:space="preserve"> bude zvýšen o </w:t>
      </w:r>
      <w:r w:rsidRPr="005E0872">
        <w:rPr>
          <w:rFonts w:cs="Arial"/>
          <w:b/>
          <w:szCs w:val="22"/>
        </w:rPr>
        <w:t>4 tis. Kč</w:t>
      </w:r>
      <w:r w:rsidRPr="005E0872">
        <w:rPr>
          <w:rFonts w:cs="Arial"/>
          <w:szCs w:val="22"/>
        </w:rPr>
        <w:t xml:space="preserve">. O uvedenou částku se zvýší i výdaje na pěstounskou péči.   </w:t>
      </w:r>
    </w:p>
    <w:p w:rsidR="005E0872" w:rsidRDefault="005E0872" w:rsidP="005E0872">
      <w:pPr>
        <w:pStyle w:val="Odstavecseseznamem"/>
        <w:ind w:left="284" w:hanging="284"/>
        <w:rPr>
          <w:rFonts w:cs="Arial"/>
          <w:szCs w:val="22"/>
        </w:rPr>
      </w:pPr>
    </w:p>
    <w:p w:rsidR="005E0872" w:rsidRPr="005E0872" w:rsidRDefault="005E0872" w:rsidP="005E0872">
      <w:pPr>
        <w:pStyle w:val="Odstavecseseznamem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5E0872">
        <w:rPr>
          <w:rFonts w:cs="Arial"/>
          <w:szCs w:val="22"/>
        </w:rPr>
        <w:t xml:space="preserve">Z rozpočtu Jihomoravského kraje bude poskytnuta neinvestiční dotace v rámci „Dotačního programu na oblast prevence kriminality v roce 2017“ na projekt </w:t>
      </w:r>
      <w:r w:rsidRPr="005E0872">
        <w:rPr>
          <w:rFonts w:cs="Arial"/>
          <w:b/>
          <w:szCs w:val="22"/>
        </w:rPr>
        <w:t>Dobrodružství 2017</w:t>
      </w:r>
      <w:r w:rsidRPr="005E0872">
        <w:rPr>
          <w:rFonts w:cs="Arial"/>
          <w:szCs w:val="22"/>
        </w:rPr>
        <w:t xml:space="preserve"> ve výši </w:t>
      </w:r>
      <w:r w:rsidRPr="005E0872">
        <w:rPr>
          <w:rFonts w:cs="Arial"/>
          <w:b/>
          <w:szCs w:val="22"/>
        </w:rPr>
        <w:t>110 tis. Kč</w:t>
      </w:r>
      <w:r w:rsidRPr="005E0872">
        <w:rPr>
          <w:rFonts w:cs="Arial"/>
          <w:szCs w:val="22"/>
        </w:rPr>
        <w:t xml:space="preserve">. O uvedenou částku se zvýší výdaje v </w:t>
      </w:r>
      <w:r w:rsidRPr="005E0872">
        <w:rPr>
          <w:rFonts w:cs="Arial"/>
          <w:color w:val="000000"/>
        </w:rPr>
        <w:t xml:space="preserve">§ 4379 </w:t>
      </w:r>
      <w:proofErr w:type="spellStart"/>
      <w:r w:rsidRPr="005E0872">
        <w:rPr>
          <w:rFonts w:cs="Arial"/>
          <w:color w:val="000000"/>
        </w:rPr>
        <w:t>Ost</w:t>
      </w:r>
      <w:proofErr w:type="spellEnd"/>
      <w:r w:rsidRPr="005E0872">
        <w:rPr>
          <w:rFonts w:cs="Arial"/>
          <w:color w:val="000000"/>
        </w:rPr>
        <w:t xml:space="preserve">. </w:t>
      </w:r>
      <w:proofErr w:type="gramStart"/>
      <w:r w:rsidRPr="005E0872">
        <w:rPr>
          <w:rFonts w:cs="Arial"/>
          <w:color w:val="000000"/>
        </w:rPr>
        <w:t>služby</w:t>
      </w:r>
      <w:proofErr w:type="gramEnd"/>
      <w:r w:rsidRPr="005E0872">
        <w:rPr>
          <w:rFonts w:cs="Arial"/>
          <w:color w:val="000000"/>
        </w:rPr>
        <w:t xml:space="preserve"> a činnosti v oblasti soc. prevence</w:t>
      </w:r>
    </w:p>
    <w:p w:rsidR="005E0872" w:rsidRDefault="005E0872" w:rsidP="005E0872">
      <w:pPr>
        <w:pStyle w:val="Odstavecseseznamem"/>
        <w:ind w:left="284" w:hanging="284"/>
        <w:rPr>
          <w:rFonts w:cs="Arial"/>
          <w:szCs w:val="22"/>
        </w:rPr>
      </w:pPr>
    </w:p>
    <w:p w:rsidR="005E0872" w:rsidRPr="005E0872" w:rsidRDefault="005E0872" w:rsidP="005E0872">
      <w:pPr>
        <w:pStyle w:val="Odstavecseseznamem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5E0872">
        <w:rPr>
          <w:rFonts w:cs="Arial"/>
          <w:szCs w:val="22"/>
        </w:rPr>
        <w:t xml:space="preserve">Z rozpočtu Jihomoravského kraje bude poskytnuta investiční dotace v rámci dotačního programu „Podpora rozvoje cyklistiky a cyklistické dopravy v Jihomoravském kraji v roce 2017“ na akci </w:t>
      </w:r>
      <w:r w:rsidRPr="005E0872">
        <w:rPr>
          <w:rFonts w:cs="Arial"/>
          <w:b/>
          <w:szCs w:val="22"/>
        </w:rPr>
        <w:t xml:space="preserve">SC 3 Cyklostezka – úsek autobusové nádraží </w:t>
      </w:r>
      <w:r w:rsidRPr="005E0872">
        <w:rPr>
          <w:rFonts w:cs="Arial"/>
          <w:szCs w:val="22"/>
        </w:rPr>
        <w:t xml:space="preserve">ve výši </w:t>
      </w:r>
      <w:r w:rsidRPr="005E0872">
        <w:rPr>
          <w:rFonts w:cs="Arial"/>
          <w:b/>
          <w:szCs w:val="22"/>
        </w:rPr>
        <w:t>2 mil. Kč</w:t>
      </w:r>
      <w:r w:rsidRPr="005E0872">
        <w:rPr>
          <w:rFonts w:cs="Arial"/>
          <w:szCs w:val="22"/>
        </w:rPr>
        <w:t xml:space="preserve">. O uvedenou částku se zvýší rozpočet výdajů v § 2219 Ostatní záležitosti pozemních komunikací. </w:t>
      </w:r>
    </w:p>
    <w:p w:rsidR="005E0872" w:rsidRDefault="005E0872" w:rsidP="005E0872">
      <w:pPr>
        <w:pStyle w:val="Odstavecseseznamem"/>
        <w:ind w:left="284" w:hanging="284"/>
        <w:rPr>
          <w:rFonts w:cs="Arial"/>
          <w:szCs w:val="22"/>
        </w:rPr>
      </w:pPr>
    </w:p>
    <w:p w:rsidR="005E0872" w:rsidRPr="005E0872" w:rsidRDefault="005E0872" w:rsidP="005E0872">
      <w:pPr>
        <w:pStyle w:val="Odstavecseseznamem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5E0872">
        <w:rPr>
          <w:rFonts w:cs="Arial"/>
          <w:szCs w:val="22"/>
        </w:rPr>
        <w:t xml:space="preserve">Z rozpočtu Jihomoravského kraje bude poskytnuta neinvestiční dotace v rámci dotačního programu "Podpora udržování čistoty cyklistických komunikací a úpravy běžeckých lyžařských tratí v Jihomoravském kraji v roce 2017" na projekt </w:t>
      </w:r>
      <w:r w:rsidRPr="005E0872">
        <w:rPr>
          <w:rFonts w:eastAsia="Times New Roman" w:cs="Arial"/>
          <w:b/>
          <w:color w:val="000000"/>
          <w:kern w:val="0"/>
          <w:szCs w:val="22"/>
          <w:lang w:eastAsia="cs-CZ" w:bidi="ar-SA"/>
        </w:rPr>
        <w:t>Zajištění údržby, čistoty a bezpečnosti cyklistických komunikací v Blansku</w:t>
      </w:r>
      <w:r w:rsidRPr="005E0872"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 ve výši </w:t>
      </w:r>
      <w:r w:rsidRPr="005E0872">
        <w:rPr>
          <w:rFonts w:eastAsia="Times New Roman" w:cs="Arial"/>
          <w:b/>
          <w:color w:val="000000"/>
          <w:kern w:val="0"/>
          <w:szCs w:val="22"/>
          <w:lang w:eastAsia="cs-CZ" w:bidi="ar-SA"/>
        </w:rPr>
        <w:t>59 815 Kč</w:t>
      </w:r>
      <w:r w:rsidRPr="005E0872"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. </w:t>
      </w:r>
      <w:r w:rsidRPr="005E0872">
        <w:rPr>
          <w:rFonts w:cs="Arial"/>
          <w:szCs w:val="22"/>
        </w:rPr>
        <w:t xml:space="preserve">O uvedenou částku se zvýší výdaje v § 2219 Ostatní záležitosti pozemních komunikací. </w:t>
      </w:r>
    </w:p>
    <w:p w:rsidR="005E0872" w:rsidRDefault="005E0872" w:rsidP="005E0872">
      <w:pPr>
        <w:pStyle w:val="Odstavecseseznamem"/>
        <w:ind w:left="284" w:hanging="284"/>
        <w:rPr>
          <w:rFonts w:cs="Arial"/>
          <w:szCs w:val="22"/>
        </w:rPr>
      </w:pPr>
    </w:p>
    <w:p w:rsidR="005E0872" w:rsidRPr="005E0872" w:rsidRDefault="005E0872" w:rsidP="005E0872">
      <w:pPr>
        <w:pStyle w:val="Odstavecseseznamem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 w:rsidRPr="005E0872">
        <w:rPr>
          <w:rFonts w:cs="Arial"/>
          <w:szCs w:val="22"/>
        </w:rPr>
        <w:t xml:space="preserve">Z rozpočtu Jihomoravského kraje bude poskytnuta v rámci dotačního programu Podpora </w:t>
      </w:r>
      <w:r w:rsidRPr="005E0872">
        <w:rPr>
          <w:rFonts w:cs="Arial"/>
          <w:szCs w:val="22"/>
        </w:rPr>
        <w:lastRenderedPageBreak/>
        <w:t xml:space="preserve">jednotek sborů dobrovolných hasičů obcí Jihomoravského kraje na období 2017 – 2020 - rok 2017 neinvestiční dotace ve výši </w:t>
      </w:r>
      <w:r w:rsidRPr="005E0872">
        <w:rPr>
          <w:rFonts w:cs="Arial"/>
          <w:b/>
          <w:szCs w:val="22"/>
        </w:rPr>
        <w:t>362 tis. Kč</w:t>
      </w:r>
      <w:r w:rsidRPr="005E0872">
        <w:rPr>
          <w:rFonts w:cs="Arial"/>
          <w:szCs w:val="22"/>
        </w:rPr>
        <w:t xml:space="preserve"> a investiční dotace ve výši </w:t>
      </w:r>
      <w:r w:rsidRPr="005E0872">
        <w:rPr>
          <w:rFonts w:cs="Arial"/>
          <w:b/>
          <w:szCs w:val="22"/>
        </w:rPr>
        <w:t>80 tis. Kč</w:t>
      </w:r>
      <w:r w:rsidRPr="005E0872">
        <w:rPr>
          <w:rFonts w:cs="Arial"/>
          <w:szCs w:val="22"/>
        </w:rPr>
        <w:t>. Dotace je určena pro:</w:t>
      </w:r>
    </w:p>
    <w:p w:rsidR="005E0872" w:rsidRPr="005E0872" w:rsidRDefault="005E0872" w:rsidP="005E0872">
      <w:pPr>
        <w:pStyle w:val="Odstavecseseznamem"/>
        <w:numPr>
          <w:ilvl w:val="0"/>
          <w:numId w:val="5"/>
        </w:numPr>
        <w:jc w:val="both"/>
        <w:rPr>
          <w:rFonts w:cs="Arial"/>
          <w:szCs w:val="22"/>
        </w:rPr>
      </w:pPr>
      <w:r w:rsidRPr="005E0872">
        <w:rPr>
          <w:rFonts w:cs="Arial"/>
          <w:szCs w:val="22"/>
        </w:rPr>
        <w:t>JSDH Horní Lhota – dovybavení jednotky výstrojí 45 tis. Kč</w:t>
      </w:r>
    </w:p>
    <w:p w:rsidR="005E0872" w:rsidRPr="005E0872" w:rsidRDefault="005E0872" w:rsidP="005E0872">
      <w:pPr>
        <w:pStyle w:val="Odstavecseseznamem"/>
        <w:numPr>
          <w:ilvl w:val="0"/>
          <w:numId w:val="5"/>
        </w:numPr>
        <w:jc w:val="both"/>
        <w:rPr>
          <w:rFonts w:cs="Arial"/>
          <w:szCs w:val="22"/>
        </w:rPr>
      </w:pPr>
      <w:r w:rsidRPr="005E0872">
        <w:rPr>
          <w:rFonts w:cs="Arial"/>
          <w:szCs w:val="22"/>
        </w:rPr>
        <w:t>JSDH Obůrka - dovybavení jednotky výstrojí 55 tis. Kč</w:t>
      </w:r>
    </w:p>
    <w:p w:rsidR="005E0872" w:rsidRPr="005E0872" w:rsidRDefault="005E0872" w:rsidP="005E0872">
      <w:pPr>
        <w:pStyle w:val="Odstavecseseznamem"/>
        <w:numPr>
          <w:ilvl w:val="0"/>
          <w:numId w:val="5"/>
        </w:numPr>
        <w:jc w:val="both"/>
        <w:rPr>
          <w:rFonts w:cs="Arial"/>
          <w:szCs w:val="22"/>
        </w:rPr>
      </w:pPr>
      <w:r w:rsidRPr="005E0872">
        <w:rPr>
          <w:rFonts w:cs="Arial"/>
          <w:szCs w:val="22"/>
        </w:rPr>
        <w:t xml:space="preserve">JSDH </w:t>
      </w:r>
      <w:proofErr w:type="spellStart"/>
      <w:r w:rsidRPr="005E0872">
        <w:rPr>
          <w:rFonts w:cs="Arial"/>
          <w:szCs w:val="22"/>
        </w:rPr>
        <w:t>Těchov</w:t>
      </w:r>
      <w:proofErr w:type="spellEnd"/>
      <w:r w:rsidRPr="005E0872">
        <w:rPr>
          <w:rFonts w:cs="Arial"/>
          <w:szCs w:val="22"/>
        </w:rPr>
        <w:t xml:space="preserve"> - dovybavení jednotky výstrojí a výzbrojí 110 tis. Kč</w:t>
      </w:r>
    </w:p>
    <w:p w:rsidR="005E0872" w:rsidRPr="005E0872" w:rsidRDefault="005E0872" w:rsidP="005E0872">
      <w:pPr>
        <w:pStyle w:val="Odstavecseseznamem"/>
        <w:numPr>
          <w:ilvl w:val="0"/>
          <w:numId w:val="5"/>
        </w:numPr>
        <w:jc w:val="both"/>
        <w:rPr>
          <w:rFonts w:cs="Arial"/>
          <w:szCs w:val="22"/>
        </w:rPr>
      </w:pPr>
      <w:r w:rsidRPr="005E0872">
        <w:rPr>
          <w:rFonts w:cs="Arial"/>
          <w:szCs w:val="22"/>
        </w:rPr>
        <w:t>JSDH Dolní Lhota - dovybavení jednotky výstrojí a výzbrojí 42 tis. Kč</w:t>
      </w:r>
    </w:p>
    <w:p w:rsidR="005E0872" w:rsidRPr="005E0872" w:rsidRDefault="005E0872" w:rsidP="005E0872">
      <w:pPr>
        <w:pStyle w:val="Odstavecseseznamem"/>
        <w:numPr>
          <w:ilvl w:val="0"/>
          <w:numId w:val="5"/>
        </w:numPr>
        <w:jc w:val="both"/>
        <w:rPr>
          <w:rFonts w:cs="Arial"/>
          <w:szCs w:val="22"/>
        </w:rPr>
      </w:pPr>
      <w:r w:rsidRPr="005E0872">
        <w:rPr>
          <w:rFonts w:cs="Arial"/>
          <w:szCs w:val="22"/>
        </w:rPr>
        <w:t xml:space="preserve">JSDH </w:t>
      </w:r>
      <w:proofErr w:type="spellStart"/>
      <w:r w:rsidRPr="005E0872">
        <w:rPr>
          <w:rFonts w:cs="Arial"/>
          <w:szCs w:val="22"/>
        </w:rPr>
        <w:t>Klepačov</w:t>
      </w:r>
      <w:proofErr w:type="spellEnd"/>
      <w:r w:rsidRPr="005E0872">
        <w:rPr>
          <w:rFonts w:cs="Arial"/>
          <w:szCs w:val="22"/>
        </w:rPr>
        <w:t xml:space="preserve"> – vybudování topení – 80 tis. Kč</w:t>
      </w:r>
    </w:p>
    <w:p w:rsidR="005E0872" w:rsidRPr="005E0872" w:rsidRDefault="005E0872" w:rsidP="005E0872">
      <w:pPr>
        <w:pStyle w:val="Odstavecseseznamem"/>
        <w:numPr>
          <w:ilvl w:val="0"/>
          <w:numId w:val="5"/>
        </w:numPr>
        <w:jc w:val="both"/>
        <w:rPr>
          <w:rFonts w:cs="Arial"/>
          <w:szCs w:val="22"/>
        </w:rPr>
      </w:pPr>
      <w:r w:rsidRPr="005E0872">
        <w:rPr>
          <w:rFonts w:cs="Arial"/>
          <w:szCs w:val="22"/>
        </w:rPr>
        <w:t xml:space="preserve">JSDH </w:t>
      </w:r>
      <w:proofErr w:type="spellStart"/>
      <w:r w:rsidRPr="005E0872">
        <w:rPr>
          <w:rFonts w:cs="Arial"/>
          <w:szCs w:val="22"/>
        </w:rPr>
        <w:t>Klepačov</w:t>
      </w:r>
      <w:proofErr w:type="spellEnd"/>
      <w:r w:rsidRPr="005E0872">
        <w:rPr>
          <w:rFonts w:cs="Arial"/>
          <w:szCs w:val="22"/>
        </w:rPr>
        <w:t xml:space="preserve"> – dokončení oprav požární zbrojnice – 110 tis. Kč</w:t>
      </w:r>
    </w:p>
    <w:p w:rsidR="005E0872" w:rsidRPr="005E0872" w:rsidRDefault="005E0872" w:rsidP="005E0872">
      <w:pPr>
        <w:rPr>
          <w:rFonts w:cs="Arial"/>
          <w:szCs w:val="22"/>
        </w:rPr>
      </w:pPr>
      <w:r>
        <w:rPr>
          <w:rFonts w:cs="Arial"/>
          <w:szCs w:val="22"/>
        </w:rPr>
        <w:t xml:space="preserve">O </w:t>
      </w:r>
      <w:r w:rsidRPr="005E0872">
        <w:rPr>
          <w:rFonts w:cs="Arial"/>
          <w:szCs w:val="22"/>
        </w:rPr>
        <w:t>uvedené prostředky se zvýší rozpočet výdajů v § 5512 Požární ochrana – dobrovolná část</w:t>
      </w:r>
    </w:p>
    <w:p w:rsidR="005E0872" w:rsidRDefault="005E0872" w:rsidP="005E0872">
      <w:pPr>
        <w:pStyle w:val="Odstavecseseznamem"/>
        <w:ind w:left="284" w:hanging="284"/>
        <w:rPr>
          <w:rFonts w:cs="Arial"/>
          <w:szCs w:val="22"/>
        </w:rPr>
      </w:pPr>
    </w:p>
    <w:p w:rsidR="005E0872" w:rsidRDefault="005E0872" w:rsidP="005E0872">
      <w:pPr>
        <w:pStyle w:val="Odstavecseseznamem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 rozpočtu MPSV bude poukázána neinvestiční </w:t>
      </w:r>
      <w:r w:rsidRPr="00D8234F">
        <w:rPr>
          <w:rFonts w:cs="Arial"/>
          <w:b/>
          <w:szCs w:val="22"/>
        </w:rPr>
        <w:t>dotace na výkon sociální práce</w:t>
      </w:r>
      <w:r>
        <w:rPr>
          <w:rFonts w:cs="Arial"/>
          <w:szCs w:val="22"/>
        </w:rPr>
        <w:t xml:space="preserve"> v souladu s Rozhodnutím o poskytnutí dotace z kapitoly 313 – MPSV státního rozpočtu na rok 2017 ve výši </w:t>
      </w:r>
      <w:r w:rsidRPr="00BD1260">
        <w:rPr>
          <w:rFonts w:cs="Arial"/>
          <w:b/>
          <w:szCs w:val="22"/>
        </w:rPr>
        <w:t>1 200 113 Kč.</w:t>
      </w:r>
      <w:r>
        <w:rPr>
          <w:rFonts w:cs="Arial"/>
          <w:szCs w:val="22"/>
        </w:rPr>
        <w:t xml:space="preserve"> O částku 1 100 tis. Kč se sníží rozpočtovaná očekávaná dotace v nedaňových příjmech na výkon sociální práce a o částku ve výši 100,1 tis. Kč se sníží zapojení prostředků ze zůstatku k </w:t>
      </w:r>
      <w:proofErr w:type="gramStart"/>
      <w:r>
        <w:rPr>
          <w:rFonts w:cs="Arial"/>
          <w:szCs w:val="22"/>
        </w:rPr>
        <w:t>31.12.2016</w:t>
      </w:r>
      <w:proofErr w:type="gramEnd"/>
      <w:r>
        <w:rPr>
          <w:rFonts w:cs="Arial"/>
          <w:szCs w:val="22"/>
        </w:rPr>
        <w:t xml:space="preserve">, neboť o tuto částku bude poskytnutá dotace vyšší než bylo rozpočtováno.   </w:t>
      </w:r>
    </w:p>
    <w:p w:rsidR="005E0872" w:rsidRDefault="005E0872" w:rsidP="005E0872">
      <w:pPr>
        <w:pStyle w:val="Odstavecseseznamem"/>
        <w:ind w:left="284" w:hanging="284"/>
        <w:jc w:val="both"/>
        <w:rPr>
          <w:rFonts w:cs="Arial"/>
          <w:szCs w:val="22"/>
        </w:rPr>
      </w:pPr>
    </w:p>
    <w:p w:rsidR="005E0872" w:rsidRDefault="005E0872" w:rsidP="005E0872">
      <w:pPr>
        <w:pStyle w:val="Odstavecseseznamem"/>
        <w:numPr>
          <w:ilvl w:val="0"/>
          <w:numId w:val="4"/>
        </w:numPr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 rozpočtu MPSV bude poskytnuta </w:t>
      </w:r>
      <w:r w:rsidRPr="00D8234F">
        <w:rPr>
          <w:rFonts w:cs="Arial"/>
          <w:b/>
          <w:szCs w:val="22"/>
        </w:rPr>
        <w:t>dotace na úhradu platů a souvisejících odvodů na aktivní politiku zaměstnanosti za veřejně prospěšné práce</w:t>
      </w:r>
      <w:r>
        <w:rPr>
          <w:rFonts w:cs="Arial"/>
          <w:szCs w:val="22"/>
        </w:rPr>
        <w:t xml:space="preserve"> ve výši </w:t>
      </w:r>
      <w:r w:rsidRPr="00647218">
        <w:rPr>
          <w:rFonts w:cs="Arial"/>
          <w:b/>
          <w:color w:val="000000"/>
          <w:szCs w:val="22"/>
        </w:rPr>
        <w:t>1</w:t>
      </w:r>
      <w:r>
        <w:rPr>
          <w:rFonts w:cs="Arial"/>
          <w:b/>
          <w:color w:val="000000"/>
          <w:szCs w:val="22"/>
        </w:rPr>
        <w:t>90 566</w:t>
      </w:r>
      <w:r w:rsidRPr="00647218">
        <w:rPr>
          <w:rFonts w:cs="Arial"/>
          <w:b/>
          <w:color w:val="000000"/>
          <w:szCs w:val="22"/>
        </w:rPr>
        <w:t xml:space="preserve"> Kč</w:t>
      </w:r>
      <w:r w:rsidRPr="00D140B8">
        <w:rPr>
          <w:rFonts w:cs="Arial"/>
          <w:color w:val="FF0000"/>
          <w:szCs w:val="22"/>
        </w:rPr>
        <w:t>.</w:t>
      </w:r>
      <w:r>
        <w:rPr>
          <w:rFonts w:cs="Arial"/>
          <w:szCs w:val="22"/>
        </w:rPr>
        <w:t xml:space="preserve"> Finanční prostředky budou použity na úhradu platů pracovníků VPP a souvisejících odvodů.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O uvedenou dotaci bude snížena rozpočtovaná očekávaná dotace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na VPP v nedaňových příjmech.</w:t>
      </w:r>
    </w:p>
    <w:p w:rsidR="005E0872" w:rsidRPr="008C2C2C" w:rsidRDefault="005E0872" w:rsidP="005E0872">
      <w:pPr>
        <w:pStyle w:val="Odstavecseseznamem"/>
        <w:ind w:left="0"/>
        <w:jc w:val="both"/>
        <w:rPr>
          <w:rFonts w:cs="Arial"/>
          <w:szCs w:val="22"/>
        </w:rPr>
      </w:pPr>
    </w:p>
    <w:p w:rsidR="005E0872" w:rsidRDefault="005E0872" w:rsidP="005E0872">
      <w:pPr>
        <w:tabs>
          <w:tab w:val="right" w:pos="9072"/>
          <w:tab w:val="right" w:pos="9639"/>
        </w:tabs>
        <w:rPr>
          <w:rFonts w:cs="Arial"/>
          <w:color w:val="000000"/>
          <w:szCs w:val="22"/>
        </w:rPr>
      </w:pPr>
      <w:r w:rsidRPr="00502666">
        <w:rPr>
          <w:rFonts w:cs="Arial"/>
          <w:szCs w:val="22"/>
        </w:rPr>
        <w:t>Zvyšuje se rozpočet</w:t>
      </w:r>
      <w:r>
        <w:rPr>
          <w:rFonts w:cs="Arial"/>
          <w:szCs w:val="22"/>
        </w:rPr>
        <w:t xml:space="preserve"> </w:t>
      </w:r>
      <w:proofErr w:type="gramStart"/>
      <w:r w:rsidRPr="00502666">
        <w:rPr>
          <w:rFonts w:cs="Arial"/>
          <w:b/>
          <w:szCs w:val="22"/>
        </w:rPr>
        <w:t>příjmů</w:t>
      </w:r>
      <w:proofErr w:type="gramEnd"/>
      <w:r>
        <w:rPr>
          <w:rFonts w:cs="Arial"/>
          <w:b/>
          <w:szCs w:val="22"/>
        </w:rPr>
        <w:t xml:space="preserve"> </w:t>
      </w:r>
      <w:r w:rsidRPr="00502666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 pol. 4116 </w:t>
      </w:r>
      <w:proofErr w:type="spellStart"/>
      <w:proofErr w:type="gramStart"/>
      <w:r>
        <w:rPr>
          <w:rFonts w:cs="Arial"/>
          <w:szCs w:val="22"/>
        </w:rPr>
        <w:t>Ost</w:t>
      </w:r>
      <w:proofErr w:type="spellEnd"/>
      <w:r>
        <w:rPr>
          <w:rFonts w:cs="Arial"/>
          <w:szCs w:val="22"/>
        </w:rPr>
        <w:t xml:space="preserve">. </w:t>
      </w:r>
      <w:proofErr w:type="spellStart"/>
      <w:r>
        <w:rPr>
          <w:rFonts w:cs="Arial"/>
          <w:szCs w:val="22"/>
        </w:rPr>
        <w:t>neinv</w:t>
      </w:r>
      <w:proofErr w:type="spellEnd"/>
      <w:proofErr w:type="gramEnd"/>
      <w:r>
        <w:rPr>
          <w:rFonts w:cs="Arial"/>
          <w:szCs w:val="22"/>
        </w:rPr>
        <w:t xml:space="preserve">. přijaté transfery ze </w:t>
      </w:r>
      <w:r w:rsidRPr="009A346A">
        <w:rPr>
          <w:rFonts w:cs="Arial"/>
          <w:color w:val="000000"/>
          <w:szCs w:val="22"/>
        </w:rPr>
        <w:t xml:space="preserve">SR </w:t>
      </w:r>
      <w:r>
        <w:rPr>
          <w:rFonts w:cs="Arial"/>
          <w:color w:val="000000"/>
          <w:szCs w:val="22"/>
        </w:rPr>
        <w:tab/>
      </w:r>
      <w:r w:rsidRPr="009A346A">
        <w:rPr>
          <w:rFonts w:cs="Arial"/>
          <w:color w:val="000000"/>
          <w:szCs w:val="22"/>
        </w:rPr>
        <w:t>+</w:t>
      </w:r>
      <w:r>
        <w:rPr>
          <w:rFonts w:cs="Arial"/>
          <w:color w:val="000000"/>
          <w:szCs w:val="22"/>
        </w:rPr>
        <w:t xml:space="preserve"> 1 674,7</w:t>
      </w:r>
      <w:r w:rsidRPr="009A346A">
        <w:rPr>
          <w:rFonts w:cs="Arial"/>
          <w:color w:val="000000"/>
          <w:szCs w:val="22"/>
        </w:rPr>
        <w:t xml:space="preserve"> tis. Kč</w:t>
      </w:r>
    </w:p>
    <w:p w:rsidR="005E0872" w:rsidRDefault="005E0872" w:rsidP="005E0872">
      <w:pPr>
        <w:tabs>
          <w:tab w:val="right" w:pos="6663"/>
          <w:tab w:val="right" w:pos="9072"/>
          <w:tab w:val="right" w:pos="9639"/>
        </w:tabs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 w:rsidRPr="00272417">
        <w:rPr>
          <w:rFonts w:cs="Arial"/>
          <w:b/>
          <w:color w:val="000000"/>
          <w:szCs w:val="22"/>
        </w:rPr>
        <w:t>příjmů</w:t>
      </w:r>
      <w:r>
        <w:rPr>
          <w:rFonts w:cs="Arial"/>
          <w:b/>
          <w:color w:val="000000"/>
          <w:szCs w:val="22"/>
        </w:rPr>
        <w:t xml:space="preserve"> </w:t>
      </w:r>
      <w:r w:rsidRPr="00272417">
        <w:rPr>
          <w:rFonts w:cs="Arial"/>
          <w:color w:val="000000"/>
          <w:szCs w:val="22"/>
        </w:rPr>
        <w:t>v</w:t>
      </w:r>
      <w:r>
        <w:rPr>
          <w:rFonts w:cs="Arial"/>
          <w:color w:val="000000"/>
          <w:szCs w:val="22"/>
        </w:rPr>
        <w:t xml:space="preserve"> pol. 4122 </w:t>
      </w:r>
      <w:proofErr w:type="gramStart"/>
      <w:r>
        <w:rPr>
          <w:rFonts w:cs="Arial"/>
          <w:color w:val="000000"/>
          <w:szCs w:val="22"/>
        </w:rPr>
        <w:t>Neinvestiční  přijaté</w:t>
      </w:r>
      <w:proofErr w:type="gramEnd"/>
      <w:r>
        <w:rPr>
          <w:rFonts w:cs="Arial"/>
          <w:color w:val="000000"/>
          <w:szCs w:val="22"/>
        </w:rPr>
        <w:t xml:space="preserve"> transfery od krajů</w:t>
      </w:r>
      <w:r>
        <w:rPr>
          <w:rFonts w:cs="Arial"/>
          <w:color w:val="000000"/>
          <w:szCs w:val="22"/>
        </w:rPr>
        <w:tab/>
        <w:t>+ 531,8 tis. Kč</w:t>
      </w:r>
    </w:p>
    <w:p w:rsidR="005E0872" w:rsidRDefault="005E0872" w:rsidP="005E0872">
      <w:pPr>
        <w:tabs>
          <w:tab w:val="right" w:pos="9072"/>
          <w:tab w:val="right" w:pos="9639"/>
        </w:tabs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 w:rsidRPr="00272417">
        <w:rPr>
          <w:rFonts w:cs="Arial"/>
          <w:b/>
          <w:color w:val="000000"/>
          <w:szCs w:val="22"/>
        </w:rPr>
        <w:t>příjmů</w:t>
      </w:r>
      <w:r>
        <w:rPr>
          <w:rFonts w:cs="Arial"/>
          <w:b/>
          <w:color w:val="000000"/>
          <w:szCs w:val="22"/>
        </w:rPr>
        <w:t xml:space="preserve"> </w:t>
      </w:r>
      <w:r w:rsidRPr="00272417">
        <w:rPr>
          <w:rFonts w:cs="Arial"/>
          <w:color w:val="000000"/>
          <w:szCs w:val="22"/>
        </w:rPr>
        <w:t>v</w:t>
      </w:r>
      <w:r>
        <w:rPr>
          <w:rFonts w:cs="Arial"/>
          <w:color w:val="000000"/>
          <w:szCs w:val="22"/>
        </w:rPr>
        <w:t xml:space="preserve"> pol. 4222 Investiční přijaté transfery od krajů </w:t>
      </w:r>
      <w:r>
        <w:rPr>
          <w:rFonts w:cs="Arial"/>
          <w:color w:val="000000"/>
          <w:szCs w:val="22"/>
        </w:rPr>
        <w:tab/>
        <w:t>+ 2 080,0 tis. Kč</w:t>
      </w:r>
    </w:p>
    <w:p w:rsidR="005E0872" w:rsidRPr="009A346A" w:rsidRDefault="005E0872" w:rsidP="005E0872">
      <w:pPr>
        <w:tabs>
          <w:tab w:val="right" w:pos="9072"/>
          <w:tab w:val="right" w:pos="9639"/>
        </w:tabs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Zvyšuje se</w:t>
      </w:r>
      <w:r w:rsidRPr="009A346A">
        <w:rPr>
          <w:rFonts w:cs="Arial"/>
          <w:color w:val="000000"/>
          <w:szCs w:val="22"/>
        </w:rPr>
        <w:t xml:space="preserve"> rozpočet </w:t>
      </w:r>
      <w:r w:rsidRPr="00D64D47">
        <w:rPr>
          <w:rFonts w:cs="Arial"/>
          <w:b/>
          <w:color w:val="000000"/>
          <w:szCs w:val="22"/>
        </w:rPr>
        <w:t>výdajů</w:t>
      </w:r>
      <w:r w:rsidRPr="009A346A">
        <w:rPr>
          <w:rFonts w:cs="Arial"/>
          <w:color w:val="000000"/>
          <w:szCs w:val="22"/>
        </w:rPr>
        <w:t xml:space="preserve"> v </w:t>
      </w:r>
      <w:r>
        <w:rPr>
          <w:rFonts w:cs="Arial"/>
          <w:color w:val="000000"/>
          <w:szCs w:val="22"/>
        </w:rPr>
        <w:t>§ 3392 Zájmová činnost v kultuře</w:t>
      </w:r>
      <w:r w:rsidRPr="009A346A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ab/>
        <w:t>+</w:t>
      </w:r>
      <w:r w:rsidRPr="009A346A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280,0</w:t>
      </w:r>
      <w:r w:rsidRPr="009A346A">
        <w:rPr>
          <w:rFonts w:cs="Arial"/>
          <w:color w:val="000000"/>
          <w:szCs w:val="22"/>
        </w:rPr>
        <w:t xml:space="preserve"> tis. Kč</w:t>
      </w:r>
    </w:p>
    <w:p w:rsidR="005E0872" w:rsidRDefault="005E0872" w:rsidP="005E0872">
      <w:pPr>
        <w:pStyle w:val="Odstavecseseznamem"/>
        <w:tabs>
          <w:tab w:val="right" w:pos="9072"/>
          <w:tab w:val="right" w:pos="9639"/>
        </w:tabs>
        <w:ind w:left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>výdajů</w:t>
      </w:r>
      <w:r>
        <w:rPr>
          <w:rFonts w:cs="Arial"/>
          <w:color w:val="000000"/>
          <w:szCs w:val="22"/>
        </w:rPr>
        <w:t xml:space="preserve"> v § 4339 </w:t>
      </w:r>
      <w:proofErr w:type="spellStart"/>
      <w:r>
        <w:rPr>
          <w:rFonts w:cs="Arial"/>
          <w:color w:val="000000"/>
          <w:szCs w:val="22"/>
        </w:rPr>
        <w:t>Ost</w:t>
      </w:r>
      <w:proofErr w:type="spellEnd"/>
      <w:r>
        <w:rPr>
          <w:rFonts w:cs="Arial"/>
          <w:color w:val="000000"/>
          <w:szCs w:val="22"/>
        </w:rPr>
        <w:t xml:space="preserve">. </w:t>
      </w:r>
      <w:proofErr w:type="gramStart"/>
      <w:r>
        <w:rPr>
          <w:rFonts w:cs="Arial"/>
          <w:color w:val="000000"/>
          <w:szCs w:val="22"/>
        </w:rPr>
        <w:t>soc.</w:t>
      </w:r>
      <w:proofErr w:type="gramEnd"/>
      <w:r>
        <w:rPr>
          <w:rFonts w:cs="Arial"/>
          <w:color w:val="000000"/>
          <w:szCs w:val="22"/>
        </w:rPr>
        <w:t xml:space="preserve"> péče a pomoc rodině a </w:t>
      </w:r>
      <w:proofErr w:type="spellStart"/>
      <w:r>
        <w:rPr>
          <w:rFonts w:cs="Arial"/>
          <w:color w:val="000000"/>
          <w:szCs w:val="22"/>
        </w:rPr>
        <w:t>manž</w:t>
      </w:r>
      <w:proofErr w:type="spellEnd"/>
      <w:r>
        <w:rPr>
          <w:rFonts w:cs="Arial"/>
          <w:color w:val="000000"/>
          <w:szCs w:val="22"/>
        </w:rPr>
        <w:t>.</w:t>
      </w:r>
      <w:r>
        <w:rPr>
          <w:rFonts w:cs="Arial"/>
          <w:color w:val="000000"/>
          <w:szCs w:val="22"/>
        </w:rPr>
        <w:tab/>
        <w:t>+ 4,0 tis. Kč</w:t>
      </w:r>
    </w:p>
    <w:p w:rsidR="005E0872" w:rsidRPr="00E27050" w:rsidRDefault="005E0872" w:rsidP="005E0872">
      <w:pPr>
        <w:tabs>
          <w:tab w:val="left" w:pos="7513"/>
          <w:tab w:val="right" w:pos="9072"/>
          <w:tab w:val="right" w:pos="9639"/>
        </w:tabs>
        <w:autoSpaceDE w:val="0"/>
        <w:autoSpaceDN w:val="0"/>
        <w:adjustRightInd w:val="0"/>
        <w:rPr>
          <w:rFonts w:cs="Arial"/>
          <w:color w:val="000000"/>
        </w:rPr>
      </w:pPr>
      <w:r w:rsidRPr="00E27050">
        <w:rPr>
          <w:rFonts w:cs="Arial"/>
          <w:color w:val="000000"/>
        </w:rPr>
        <w:t xml:space="preserve">Zvyšuje se rozpočet </w:t>
      </w:r>
      <w:r w:rsidRPr="00E27050">
        <w:rPr>
          <w:rFonts w:cs="Arial"/>
          <w:b/>
          <w:color w:val="000000"/>
        </w:rPr>
        <w:t>výdajů</w:t>
      </w:r>
      <w:r w:rsidRPr="00E27050">
        <w:rPr>
          <w:rFonts w:cs="Arial"/>
          <w:color w:val="000000"/>
        </w:rPr>
        <w:t xml:space="preserve"> v § 4379 </w:t>
      </w:r>
      <w:proofErr w:type="spellStart"/>
      <w:r w:rsidRPr="00E27050">
        <w:rPr>
          <w:rFonts w:cs="Arial"/>
          <w:color w:val="000000"/>
        </w:rPr>
        <w:t>Ost</w:t>
      </w:r>
      <w:proofErr w:type="spellEnd"/>
      <w:r w:rsidRPr="00E27050">
        <w:rPr>
          <w:rFonts w:cs="Arial"/>
          <w:color w:val="000000"/>
        </w:rPr>
        <w:t xml:space="preserve">. </w:t>
      </w:r>
      <w:proofErr w:type="gramStart"/>
      <w:r w:rsidRPr="00E27050">
        <w:rPr>
          <w:rFonts w:cs="Arial"/>
          <w:color w:val="000000"/>
        </w:rPr>
        <w:t>služby</w:t>
      </w:r>
      <w:proofErr w:type="gramEnd"/>
      <w:r w:rsidRPr="00E27050">
        <w:rPr>
          <w:rFonts w:cs="Arial"/>
          <w:color w:val="000000"/>
        </w:rPr>
        <w:t xml:space="preserve"> a čin</w:t>
      </w:r>
      <w:r>
        <w:rPr>
          <w:rFonts w:cs="Arial"/>
          <w:color w:val="000000"/>
        </w:rPr>
        <w:t>.</w:t>
      </w:r>
      <w:r w:rsidRPr="00E27050">
        <w:rPr>
          <w:rFonts w:cs="Arial"/>
          <w:color w:val="000000"/>
        </w:rPr>
        <w:t xml:space="preserve"> v</w:t>
      </w:r>
      <w:r>
        <w:rPr>
          <w:rFonts w:cs="Arial"/>
          <w:color w:val="000000"/>
        </w:rPr>
        <w:t> </w:t>
      </w:r>
      <w:proofErr w:type="spellStart"/>
      <w:r w:rsidRPr="00E27050">
        <w:rPr>
          <w:rFonts w:cs="Arial"/>
          <w:color w:val="000000"/>
        </w:rPr>
        <w:t>obl</w:t>
      </w:r>
      <w:proofErr w:type="spellEnd"/>
      <w:r>
        <w:rPr>
          <w:rFonts w:cs="Arial"/>
          <w:color w:val="000000"/>
        </w:rPr>
        <w:t>.</w:t>
      </w:r>
      <w:r w:rsidRPr="00E27050">
        <w:rPr>
          <w:rFonts w:cs="Arial"/>
          <w:color w:val="000000"/>
        </w:rPr>
        <w:t xml:space="preserve"> soc. prevence </w:t>
      </w:r>
      <w:r w:rsidRPr="00E27050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E27050">
        <w:rPr>
          <w:rFonts w:cs="Arial"/>
          <w:color w:val="000000"/>
        </w:rPr>
        <w:t xml:space="preserve">+ 110,0 tis. Kč  </w:t>
      </w:r>
    </w:p>
    <w:p w:rsidR="005E0872" w:rsidRPr="00E27050" w:rsidRDefault="005E0872" w:rsidP="005E0872">
      <w:pPr>
        <w:tabs>
          <w:tab w:val="left" w:pos="7513"/>
          <w:tab w:val="right" w:pos="9072"/>
          <w:tab w:val="right" w:pos="9639"/>
        </w:tabs>
        <w:autoSpaceDE w:val="0"/>
        <w:autoSpaceDN w:val="0"/>
        <w:adjustRightInd w:val="0"/>
        <w:rPr>
          <w:rFonts w:cs="Arial"/>
          <w:color w:val="000000"/>
        </w:rPr>
      </w:pPr>
      <w:r w:rsidRPr="00E27050">
        <w:rPr>
          <w:rFonts w:cs="Arial"/>
          <w:color w:val="000000"/>
        </w:rPr>
        <w:t xml:space="preserve">Zvyšuje se rozpočet </w:t>
      </w:r>
      <w:r w:rsidRPr="00E27050">
        <w:rPr>
          <w:rFonts w:cs="Arial"/>
          <w:b/>
          <w:color w:val="000000"/>
        </w:rPr>
        <w:t xml:space="preserve">výdajů </w:t>
      </w:r>
      <w:r w:rsidRPr="00E27050">
        <w:rPr>
          <w:rFonts w:cs="Arial"/>
          <w:color w:val="000000"/>
        </w:rPr>
        <w:t xml:space="preserve">v § 2219 </w:t>
      </w:r>
      <w:r>
        <w:rPr>
          <w:rFonts w:cs="Arial"/>
          <w:szCs w:val="22"/>
        </w:rPr>
        <w:t xml:space="preserve">Ostatní záležitosti </w:t>
      </w:r>
      <w:proofErr w:type="spellStart"/>
      <w:r>
        <w:rPr>
          <w:rFonts w:cs="Arial"/>
          <w:szCs w:val="22"/>
        </w:rPr>
        <w:t>poz</w:t>
      </w:r>
      <w:proofErr w:type="spellEnd"/>
      <w:r>
        <w:rPr>
          <w:rFonts w:cs="Arial"/>
          <w:szCs w:val="22"/>
        </w:rPr>
        <w:t xml:space="preserve">. komunikací </w:t>
      </w:r>
      <w:r>
        <w:rPr>
          <w:rFonts w:cs="Arial"/>
          <w:szCs w:val="22"/>
        </w:rPr>
        <w:tab/>
        <w:t>+ 2 059,8 tis.Kč</w:t>
      </w:r>
    </w:p>
    <w:p w:rsidR="005E0872" w:rsidRDefault="005E0872" w:rsidP="005E0872">
      <w:pPr>
        <w:tabs>
          <w:tab w:val="right" w:pos="9072"/>
        </w:tabs>
        <w:rPr>
          <w:rFonts w:cs="Arial"/>
          <w:b/>
          <w:szCs w:val="22"/>
        </w:rPr>
      </w:pPr>
      <w:r w:rsidRPr="00E27050">
        <w:rPr>
          <w:rFonts w:cs="Arial"/>
          <w:color w:val="000000"/>
        </w:rPr>
        <w:t xml:space="preserve">Zvyšuje se rozpočet </w:t>
      </w:r>
      <w:r w:rsidRPr="00E27050">
        <w:rPr>
          <w:rFonts w:cs="Arial"/>
          <w:b/>
          <w:color w:val="000000"/>
        </w:rPr>
        <w:t>výdajů</w:t>
      </w:r>
      <w:r w:rsidRPr="00E27050">
        <w:rPr>
          <w:rFonts w:cs="Arial"/>
          <w:color w:val="000000"/>
        </w:rPr>
        <w:t xml:space="preserve"> v § 5512 Požární ochrana </w:t>
      </w:r>
      <w:r>
        <w:rPr>
          <w:rFonts w:cs="Arial"/>
          <w:color w:val="000000"/>
        </w:rPr>
        <w:tab/>
      </w:r>
      <w:r w:rsidRPr="00E27050">
        <w:rPr>
          <w:rFonts w:cs="Arial"/>
          <w:color w:val="000000"/>
        </w:rPr>
        <w:t>+ 442,0 tis. Kč</w:t>
      </w:r>
    </w:p>
    <w:p w:rsidR="005E0872" w:rsidRDefault="005E0872" w:rsidP="005E0872">
      <w:pPr>
        <w:tabs>
          <w:tab w:val="left" w:pos="6804"/>
          <w:tab w:val="right" w:pos="9072"/>
          <w:tab w:val="right" w:pos="9639"/>
        </w:tabs>
        <w:autoSpaceDE w:val="0"/>
        <w:autoSpaceDN w:val="0"/>
        <w:adjustRightInd w:val="0"/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 xml:space="preserve">Snižuje se rozpočet </w:t>
      </w:r>
      <w:r w:rsidRPr="00562365">
        <w:rPr>
          <w:rFonts w:cs="Arial"/>
          <w:b/>
          <w:szCs w:val="22"/>
        </w:rPr>
        <w:t>financování</w:t>
      </w:r>
      <w:r>
        <w:rPr>
          <w:rFonts w:cs="Arial"/>
          <w:szCs w:val="22"/>
        </w:rPr>
        <w:t xml:space="preserve"> v pol. 8115 Změna stavu </w:t>
      </w:r>
      <w:proofErr w:type="spellStart"/>
      <w:r>
        <w:rPr>
          <w:rFonts w:cs="Arial"/>
          <w:szCs w:val="22"/>
        </w:rPr>
        <w:t>prostř</w:t>
      </w:r>
      <w:proofErr w:type="spellEnd"/>
      <w:r>
        <w:rPr>
          <w:rFonts w:cs="Arial"/>
          <w:szCs w:val="22"/>
        </w:rPr>
        <w:t>. na účtech</w:t>
      </w:r>
      <w:r>
        <w:rPr>
          <w:rFonts w:cs="Arial"/>
          <w:szCs w:val="22"/>
        </w:rPr>
        <w:tab/>
        <w:t>- 100,1 tis. Kč</w:t>
      </w:r>
      <w:r>
        <w:rPr>
          <w:rFonts w:cs="Arial"/>
          <w:szCs w:val="22"/>
        </w:rPr>
        <w:tab/>
      </w:r>
    </w:p>
    <w:p w:rsidR="005E0872" w:rsidRDefault="005E0872" w:rsidP="005E0872">
      <w:pPr>
        <w:tabs>
          <w:tab w:val="right" w:pos="9072"/>
          <w:tab w:val="right" w:pos="9639"/>
        </w:tabs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  <w:r w:rsidRPr="009A346A">
        <w:rPr>
          <w:rFonts w:cs="Arial"/>
          <w:color w:val="000000"/>
          <w:szCs w:val="22"/>
        </w:rPr>
        <w:t xml:space="preserve">Snižuje se rozpočet </w:t>
      </w:r>
      <w:r w:rsidRPr="009A346A">
        <w:rPr>
          <w:rFonts w:cs="Arial"/>
          <w:b/>
          <w:color w:val="000000"/>
          <w:szCs w:val="22"/>
        </w:rPr>
        <w:t>příjmů</w:t>
      </w:r>
      <w:r w:rsidRPr="009A346A">
        <w:rPr>
          <w:rFonts w:cs="Arial"/>
          <w:color w:val="000000"/>
          <w:szCs w:val="22"/>
        </w:rPr>
        <w:t xml:space="preserve"> v pol. 2329 Ostatní nedaňové příjmy </w:t>
      </w:r>
      <w:proofErr w:type="spellStart"/>
      <w:proofErr w:type="gramStart"/>
      <w:r w:rsidRPr="009A346A">
        <w:rPr>
          <w:rFonts w:cs="Arial"/>
          <w:color w:val="000000"/>
          <w:szCs w:val="22"/>
        </w:rPr>
        <w:t>j.n</w:t>
      </w:r>
      <w:proofErr w:type="spellEnd"/>
      <w:r w:rsidRPr="009A346A">
        <w:rPr>
          <w:rFonts w:cs="Arial"/>
          <w:color w:val="000000"/>
          <w:szCs w:val="22"/>
        </w:rPr>
        <w:t>.</w:t>
      </w:r>
      <w:proofErr w:type="gramEnd"/>
      <w:r>
        <w:rPr>
          <w:rFonts w:cs="Arial"/>
          <w:color w:val="000000"/>
          <w:szCs w:val="22"/>
        </w:rPr>
        <w:tab/>
        <w:t>– 1 290,6 tis. Kč</w:t>
      </w:r>
    </w:p>
    <w:p w:rsidR="005E0872" w:rsidRPr="00E27050" w:rsidRDefault="005E0872" w:rsidP="005E0872">
      <w:pPr>
        <w:tabs>
          <w:tab w:val="right" w:pos="9639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5E0872" w:rsidRDefault="005E0872" w:rsidP="005E0872">
      <w:pPr>
        <w:pStyle w:val="Odstavecseseznamem"/>
        <w:ind w:left="284" w:hanging="284"/>
        <w:rPr>
          <w:rFonts w:cs="Arial"/>
          <w:szCs w:val="22"/>
        </w:rPr>
      </w:pPr>
    </w:p>
    <w:p w:rsidR="005E0872" w:rsidRDefault="005E0872" w:rsidP="00C17DE5">
      <w:pPr>
        <w:autoSpaceDE w:val="0"/>
        <w:autoSpaceDN w:val="0"/>
        <w:adjustRightInd w:val="0"/>
        <w:rPr>
          <w:rFonts w:cs="Arial"/>
          <w:b/>
          <w:szCs w:val="22"/>
          <w:u w:val="single"/>
        </w:rPr>
      </w:pPr>
    </w:p>
    <w:sectPr w:rsidR="005E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5077"/>
    <w:multiLevelType w:val="hybridMultilevel"/>
    <w:tmpl w:val="63427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80FEF"/>
    <w:multiLevelType w:val="hybridMultilevel"/>
    <w:tmpl w:val="0D3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C7605"/>
    <w:multiLevelType w:val="hybridMultilevel"/>
    <w:tmpl w:val="E402E4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E0DBD"/>
    <w:multiLevelType w:val="hybridMultilevel"/>
    <w:tmpl w:val="111223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AC26F22">
      <w:start w:val="8"/>
      <w:numFmt w:val="bullet"/>
      <w:lvlText w:val=""/>
      <w:lvlJc w:val="left"/>
      <w:pPr>
        <w:ind w:left="1440" w:hanging="360"/>
      </w:pPr>
      <w:rPr>
        <w:rFonts w:ascii="Symbol" w:eastAsia="SimSu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F5F9C"/>
    <w:multiLevelType w:val="hybridMultilevel"/>
    <w:tmpl w:val="4C90A756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E9"/>
    <w:rsid w:val="0008747B"/>
    <w:rsid w:val="00301E1D"/>
    <w:rsid w:val="004E698F"/>
    <w:rsid w:val="004F581E"/>
    <w:rsid w:val="005E0872"/>
    <w:rsid w:val="00622EC3"/>
    <w:rsid w:val="007C4944"/>
    <w:rsid w:val="007D5C5E"/>
    <w:rsid w:val="0082272D"/>
    <w:rsid w:val="009F7620"/>
    <w:rsid w:val="00A02510"/>
    <w:rsid w:val="00C17DE5"/>
    <w:rsid w:val="00C41CE9"/>
    <w:rsid w:val="00C95F29"/>
    <w:rsid w:val="00E56941"/>
    <w:rsid w:val="00FB5A2F"/>
    <w:rsid w:val="00F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72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7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72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7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Skoupá Alena</dc:creator>
  <cp:keywords/>
  <dc:description/>
  <cp:lastModifiedBy>Skoupá Alena</cp:lastModifiedBy>
  <cp:revision>14</cp:revision>
  <dcterms:created xsi:type="dcterms:W3CDTF">2017-03-21T09:58:00Z</dcterms:created>
  <dcterms:modified xsi:type="dcterms:W3CDTF">2017-05-18T11:10:00Z</dcterms:modified>
</cp:coreProperties>
</file>